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5A" w:rsidRDefault="0018495A" w:rsidP="00E54799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90640" cy="87890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8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5A" w:rsidRDefault="0018495A" w:rsidP="00E54799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18495A" w:rsidRDefault="0018495A" w:rsidP="00E54799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E54799" w:rsidRPr="002C4F8D" w:rsidRDefault="00E54799" w:rsidP="00E54799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2C4F8D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2C4F8D" w:rsidRPr="002C4F8D" w:rsidRDefault="002C4F8D" w:rsidP="002C4F8D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C4F8D" w:rsidRPr="002C4F8D" w:rsidRDefault="002C4F8D" w:rsidP="002C4F8D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2C4F8D" w:rsidRPr="002C4F8D" w:rsidRDefault="002C4F8D" w:rsidP="002C4F8D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2C4F8D" w:rsidRPr="002C4F8D" w:rsidRDefault="002C4F8D" w:rsidP="002C4F8D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2C4F8D" w:rsidRPr="002C4F8D" w:rsidRDefault="002C4F8D" w:rsidP="002C4F8D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2C4F8D" w:rsidRPr="002C4F8D" w:rsidRDefault="002C4F8D" w:rsidP="002C4F8D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>Целями изучения биологии на уровне основного общего образования являются:</w:t>
      </w:r>
    </w:p>
    <w:p w:rsidR="002C4F8D" w:rsidRPr="002C4F8D" w:rsidRDefault="002C4F8D" w:rsidP="002C4F8D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2C4F8D" w:rsidRPr="002C4F8D" w:rsidRDefault="002C4F8D" w:rsidP="002C4F8D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2C4F8D" w:rsidRPr="002C4F8D" w:rsidRDefault="002C4F8D" w:rsidP="002C4F8D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2C4F8D" w:rsidRPr="002C4F8D" w:rsidRDefault="002C4F8D" w:rsidP="002C4F8D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2C4F8D" w:rsidRPr="002C4F8D" w:rsidRDefault="002C4F8D" w:rsidP="002C4F8D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2C4F8D" w:rsidRPr="002C4F8D" w:rsidRDefault="002C4F8D" w:rsidP="002C4F8D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2C4F8D" w:rsidRPr="002C4F8D" w:rsidRDefault="002C4F8D" w:rsidP="002C4F8D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>Достижение целей программы по биологии обеспечивается решением следующих задач:</w:t>
      </w:r>
    </w:p>
    <w:p w:rsidR="002C4F8D" w:rsidRPr="002C4F8D" w:rsidRDefault="002C4F8D" w:rsidP="002C4F8D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>средообразующей</w:t>
      </w:r>
      <w:proofErr w:type="spellEnd"/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2C4F8D" w:rsidRPr="002C4F8D" w:rsidRDefault="002C4F8D" w:rsidP="002C4F8D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2C4F8D" w:rsidRPr="002C4F8D" w:rsidRDefault="002C4F8D" w:rsidP="002C4F8D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2C4F8D" w:rsidRPr="002C4F8D" w:rsidRDefault="002C4F8D" w:rsidP="002C4F8D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2C4F8D" w:rsidRPr="002C4F8D" w:rsidRDefault="002C4F8D" w:rsidP="002C4F8D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>‌</w:t>
      </w:r>
      <w:bookmarkStart w:id="0" w:name="3b562cd9-1b1f-4c62-99a2-3c330cdcc105"/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Общее число часов, отведенных для изучения биологии, составляет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170</w:t>
      </w: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часов: в 7 классе – 34 часа (1 час в неделю), в 8 классе – 68 часов (2 часа в неделю), в 9 классе – 68 часов (2 часа в неделю).</w:t>
      </w:r>
      <w:bookmarkEnd w:id="0"/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>‌‌</w:t>
      </w:r>
    </w:p>
    <w:p w:rsidR="00794700" w:rsidRDefault="002C4F8D" w:rsidP="00F7432E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2C4F8D">
        <w:rPr>
          <w:rFonts w:ascii="Times New Roman" w:eastAsiaTheme="minorHAnsi" w:hAnsi="Times New Roman" w:cs="Times New Roman"/>
          <w:color w:val="000000"/>
          <w:sz w:val="28"/>
          <w:szCs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F7432E" w:rsidRPr="00F7432E" w:rsidRDefault="00F7432E" w:rsidP="00F7432E">
      <w:pPr>
        <w:suppressAutoHyphens w:val="0"/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E54799" w:rsidRDefault="00E54799" w:rsidP="00E5479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  <w:r>
        <w:rPr>
          <w:rStyle w:val="c33"/>
          <w:b/>
          <w:bCs/>
          <w:color w:val="000000"/>
          <w:sz w:val="28"/>
          <w:szCs w:val="28"/>
        </w:rPr>
        <w:t>Содержание учебного предмета</w:t>
      </w:r>
    </w:p>
    <w:p w:rsidR="00E54799" w:rsidRPr="00E54799" w:rsidRDefault="00E54799" w:rsidP="00E547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7 класс </w:t>
      </w:r>
    </w:p>
    <w:p w:rsidR="00E54799" w:rsidRDefault="00E54799" w:rsidP="00E54799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3"/>
          <w:b/>
          <w:bCs/>
          <w:color w:val="000000"/>
          <w:sz w:val="28"/>
          <w:szCs w:val="28"/>
        </w:rPr>
        <w:t xml:space="preserve">Введение. Общие сведения о животном мире </w:t>
      </w:r>
    </w:p>
    <w:p w:rsidR="00E54799" w:rsidRDefault="00E54799" w:rsidP="00E54799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Особенности, многообразие животных. Классификация животных. Среды обитания и сезонные изменения в жизни животных.</w:t>
      </w:r>
    </w:p>
    <w:p w:rsidR="00E54799" w:rsidRDefault="00E54799" w:rsidP="00E54799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3"/>
          <w:b/>
          <w:bCs/>
          <w:color w:val="000000"/>
          <w:sz w:val="28"/>
          <w:szCs w:val="28"/>
        </w:rPr>
        <w:t xml:space="preserve">Одноклеточные животные </w:t>
      </w:r>
    </w:p>
    <w:p w:rsidR="00E54799" w:rsidRDefault="00E54799" w:rsidP="00E54799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Общая характеристика одноклеточных.  Корненожки. Жгутиконосцы. Инфузории. Паразитические простейшие.  Значение простейших.</w:t>
      </w:r>
    </w:p>
    <w:p w:rsidR="00E54799" w:rsidRDefault="00BC2487" w:rsidP="00E54799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Лабораторная работа «Многообразие свободноживущих водных простейших»</w:t>
      </w:r>
    </w:p>
    <w:p w:rsidR="00E54799" w:rsidRDefault="00E54799" w:rsidP="00E54799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3"/>
          <w:b/>
          <w:bCs/>
          <w:color w:val="000000"/>
          <w:sz w:val="28"/>
          <w:szCs w:val="28"/>
        </w:rPr>
        <w:t xml:space="preserve">Многоклеточные животные. Беспозвоночные </w:t>
      </w:r>
    </w:p>
    <w:p w:rsidR="00E54799" w:rsidRDefault="00E54799" w:rsidP="00BC2487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Организм многоклеточного животного. Тип Кишечнополостные. Многообразие кишечнополостных.  Общая характеристика червей.  Тип Плоские черви. Тип Круглые черви. Тип Кольчатые черви. </w:t>
      </w:r>
      <w:r w:rsidR="00BC2487">
        <w:rPr>
          <w:rStyle w:val="c21"/>
          <w:iCs/>
          <w:color w:val="000000"/>
          <w:sz w:val="28"/>
          <w:szCs w:val="28"/>
        </w:rPr>
        <w:t>Л.Р.  «Внешнее</w:t>
      </w:r>
      <w:r w:rsidRPr="00BC2487">
        <w:rPr>
          <w:rStyle w:val="c21"/>
          <w:iCs/>
          <w:color w:val="000000"/>
          <w:sz w:val="28"/>
          <w:szCs w:val="28"/>
        </w:rPr>
        <w:t xml:space="preserve"> строения дождевого червя».</w:t>
      </w:r>
      <w:r w:rsidRPr="00BC2487">
        <w:rPr>
          <w:rStyle w:val="c21"/>
          <w:color w:val="000000"/>
          <w:sz w:val="28"/>
          <w:szCs w:val="28"/>
        </w:rPr>
        <w:t> </w:t>
      </w:r>
      <w:r>
        <w:rPr>
          <w:rStyle w:val="c21"/>
          <w:color w:val="000000"/>
          <w:sz w:val="28"/>
          <w:szCs w:val="28"/>
        </w:rPr>
        <w:t>Тип Моллюски.  Класс Брюхоногие. Класс Двустворчатые. Головоногие моллюски. Тип Членистоногие.  Класс Ракообразные</w:t>
      </w:r>
      <w:proofErr w:type="gramStart"/>
      <w:r>
        <w:rPr>
          <w:rStyle w:val="c21"/>
          <w:color w:val="000000"/>
          <w:sz w:val="28"/>
          <w:szCs w:val="28"/>
        </w:rPr>
        <w:t xml:space="preserve"> .</w:t>
      </w:r>
      <w:proofErr w:type="gramEnd"/>
      <w:r>
        <w:rPr>
          <w:rStyle w:val="c21"/>
          <w:color w:val="000000"/>
          <w:sz w:val="28"/>
          <w:szCs w:val="28"/>
        </w:rPr>
        <w:t xml:space="preserve"> Класс Паукообразные. </w:t>
      </w:r>
      <w:r w:rsidRPr="00BC2487">
        <w:rPr>
          <w:rStyle w:val="c21"/>
          <w:iCs/>
          <w:color w:val="000000"/>
          <w:sz w:val="28"/>
          <w:szCs w:val="28"/>
        </w:rPr>
        <w:t xml:space="preserve">Л.Р. </w:t>
      </w:r>
      <w:r w:rsidR="00BC2487">
        <w:rPr>
          <w:rStyle w:val="c21"/>
          <w:iCs/>
          <w:color w:val="000000"/>
          <w:sz w:val="28"/>
          <w:szCs w:val="28"/>
        </w:rPr>
        <w:t>«</w:t>
      </w:r>
      <w:r w:rsidRPr="00BC2487">
        <w:rPr>
          <w:rStyle w:val="c21"/>
          <w:iCs/>
          <w:color w:val="000000"/>
          <w:sz w:val="28"/>
          <w:szCs w:val="28"/>
        </w:rPr>
        <w:t>Изучение внешнего строения паука</w:t>
      </w:r>
      <w:r w:rsidR="00BC2487">
        <w:rPr>
          <w:rStyle w:val="c21"/>
          <w:iCs/>
          <w:color w:val="000000"/>
          <w:sz w:val="28"/>
          <w:szCs w:val="28"/>
        </w:rPr>
        <w:t>»</w:t>
      </w:r>
      <w:r>
        <w:rPr>
          <w:rStyle w:val="c21"/>
          <w:i/>
          <w:iCs/>
          <w:color w:val="000000"/>
          <w:sz w:val="28"/>
          <w:szCs w:val="28"/>
        </w:rPr>
        <w:t>.</w:t>
      </w:r>
      <w:r>
        <w:rPr>
          <w:rStyle w:val="c16"/>
          <w:color w:val="000000"/>
          <w:sz w:val="28"/>
          <w:szCs w:val="28"/>
        </w:rPr>
        <w:t xml:space="preserve"> Класс Насекомые. </w:t>
      </w:r>
      <w:r w:rsidR="00BC2487" w:rsidRPr="00BC2487">
        <w:rPr>
          <w:rStyle w:val="c21"/>
          <w:iCs/>
          <w:color w:val="000000"/>
          <w:sz w:val="28"/>
          <w:szCs w:val="28"/>
        </w:rPr>
        <w:t xml:space="preserve">Л.Р. </w:t>
      </w:r>
      <w:r w:rsidR="00BC2487">
        <w:rPr>
          <w:rStyle w:val="c21"/>
          <w:iCs/>
          <w:color w:val="000000"/>
          <w:sz w:val="28"/>
          <w:szCs w:val="28"/>
        </w:rPr>
        <w:t>«</w:t>
      </w:r>
      <w:r w:rsidR="00BC2487" w:rsidRPr="00BC2487">
        <w:rPr>
          <w:rStyle w:val="c21"/>
          <w:iCs/>
          <w:color w:val="000000"/>
          <w:sz w:val="28"/>
          <w:szCs w:val="28"/>
        </w:rPr>
        <w:t xml:space="preserve">Изучение внешнего строения </w:t>
      </w:r>
      <w:r w:rsidR="00BC2487">
        <w:rPr>
          <w:rStyle w:val="c21"/>
          <w:iCs/>
          <w:color w:val="000000"/>
          <w:sz w:val="28"/>
          <w:szCs w:val="28"/>
        </w:rPr>
        <w:t>насекомого»</w:t>
      </w:r>
      <w:r w:rsidR="00BC2487">
        <w:rPr>
          <w:rStyle w:val="c21"/>
          <w:i/>
          <w:iCs/>
          <w:color w:val="000000"/>
          <w:sz w:val="28"/>
          <w:szCs w:val="28"/>
        </w:rPr>
        <w:t>.</w:t>
      </w:r>
      <w:r w:rsidR="00BC2487">
        <w:rPr>
          <w:rStyle w:val="c16"/>
          <w:color w:val="000000"/>
          <w:sz w:val="28"/>
          <w:szCs w:val="28"/>
        </w:rPr>
        <w:t> </w:t>
      </w:r>
      <w:r>
        <w:rPr>
          <w:rStyle w:val="c16"/>
          <w:color w:val="000000"/>
          <w:sz w:val="28"/>
          <w:szCs w:val="28"/>
        </w:rPr>
        <w:t>Многообразие насекомых.</w:t>
      </w:r>
      <w:r w:rsidR="00BC2487">
        <w:rPr>
          <w:rFonts w:ascii="Calibri" w:hAnsi="Calibri"/>
          <w:color w:val="000000"/>
          <w:sz w:val="22"/>
          <w:szCs w:val="22"/>
        </w:rPr>
        <w:t xml:space="preserve"> </w:t>
      </w:r>
      <w:r w:rsidR="00BC2487">
        <w:rPr>
          <w:rStyle w:val="c16"/>
          <w:color w:val="000000"/>
          <w:sz w:val="28"/>
          <w:szCs w:val="28"/>
        </w:rPr>
        <w:t>Контрольная работа по материалам 1 полугодия</w:t>
      </w:r>
    </w:p>
    <w:p w:rsidR="00E54799" w:rsidRDefault="00E54799" w:rsidP="00E54799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3"/>
          <w:b/>
          <w:bCs/>
          <w:color w:val="000000"/>
          <w:sz w:val="28"/>
          <w:szCs w:val="28"/>
        </w:rPr>
        <w:t xml:space="preserve">Позвоночные животные </w:t>
      </w:r>
    </w:p>
    <w:p w:rsidR="00E54799" w:rsidRDefault="00E54799" w:rsidP="00E54799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Тип Хордовые. Общая характеристика рыб. Приспособления рыб к условиям обитания. Значение рыб. </w:t>
      </w:r>
      <w:r w:rsidRPr="00BC2487">
        <w:rPr>
          <w:rStyle w:val="c21"/>
          <w:iCs/>
          <w:color w:val="000000"/>
          <w:sz w:val="28"/>
          <w:szCs w:val="28"/>
        </w:rPr>
        <w:t xml:space="preserve">Л.Р. </w:t>
      </w:r>
      <w:proofErr w:type="spellStart"/>
      <w:r w:rsidR="00BC2487">
        <w:rPr>
          <w:rStyle w:val="c21"/>
          <w:iCs/>
          <w:color w:val="000000"/>
          <w:sz w:val="28"/>
          <w:szCs w:val="28"/>
        </w:rPr>
        <w:t>Внешнеее</w:t>
      </w:r>
      <w:proofErr w:type="spellEnd"/>
      <w:r w:rsidRPr="00BC2487">
        <w:rPr>
          <w:rStyle w:val="c21"/>
          <w:iCs/>
          <w:color w:val="000000"/>
          <w:sz w:val="28"/>
          <w:szCs w:val="28"/>
        </w:rPr>
        <w:t xml:space="preserve"> строени</w:t>
      </w:r>
      <w:r w:rsidR="00BC2487">
        <w:rPr>
          <w:rStyle w:val="c21"/>
          <w:iCs/>
          <w:color w:val="000000"/>
          <w:sz w:val="28"/>
          <w:szCs w:val="28"/>
        </w:rPr>
        <w:t>е</w:t>
      </w:r>
      <w:r w:rsidRPr="00BC2487">
        <w:rPr>
          <w:rStyle w:val="c21"/>
          <w:iCs/>
          <w:color w:val="000000"/>
          <w:sz w:val="28"/>
          <w:szCs w:val="28"/>
        </w:rPr>
        <w:t xml:space="preserve"> рыбы.</w:t>
      </w:r>
      <w:r>
        <w:rPr>
          <w:rStyle w:val="c21"/>
          <w:color w:val="000000"/>
          <w:sz w:val="28"/>
          <w:szCs w:val="28"/>
        </w:rPr>
        <w:t> Классификация рыб. Класс Земноводные. Внешнее и внутреннее строение земноводных. Классификация земноводных. Класс Пресмыкающиеся.  Классификация пресмыкающихся. Классификация пресмыкающихся. Внешнее и внутреннее строение пресмыкающихся. Значение пресмыкающихся. Класс Птицы.  </w:t>
      </w:r>
      <w:r w:rsidRPr="00BC2487">
        <w:rPr>
          <w:rStyle w:val="c21"/>
          <w:iCs/>
          <w:color w:val="000000"/>
          <w:sz w:val="28"/>
          <w:szCs w:val="28"/>
        </w:rPr>
        <w:t>Л.Р. «</w:t>
      </w:r>
      <w:r w:rsidR="00BC2487">
        <w:rPr>
          <w:rStyle w:val="c21"/>
          <w:iCs/>
          <w:color w:val="000000"/>
          <w:sz w:val="28"/>
          <w:szCs w:val="28"/>
        </w:rPr>
        <w:t>Внешнее</w:t>
      </w:r>
      <w:r w:rsidRPr="00BC2487">
        <w:rPr>
          <w:rStyle w:val="c21"/>
          <w:iCs/>
          <w:color w:val="000000"/>
          <w:sz w:val="28"/>
          <w:szCs w:val="28"/>
        </w:rPr>
        <w:t xml:space="preserve"> строени</w:t>
      </w:r>
      <w:r w:rsidR="00BC2487">
        <w:rPr>
          <w:rStyle w:val="c21"/>
          <w:iCs/>
          <w:color w:val="000000"/>
          <w:sz w:val="28"/>
          <w:szCs w:val="28"/>
        </w:rPr>
        <w:t>е</w:t>
      </w:r>
      <w:r w:rsidRPr="00BC2487">
        <w:rPr>
          <w:rStyle w:val="c21"/>
          <w:iCs/>
          <w:color w:val="000000"/>
          <w:sz w:val="28"/>
          <w:szCs w:val="28"/>
        </w:rPr>
        <w:t xml:space="preserve"> птицы»</w:t>
      </w:r>
      <w:r>
        <w:rPr>
          <w:rStyle w:val="c16"/>
          <w:color w:val="000000"/>
          <w:sz w:val="28"/>
          <w:szCs w:val="28"/>
        </w:rPr>
        <w:t xml:space="preserve"> Многообразие птиц и их значение. Птицеводство. Класс Млекопитающие. Многообразие млекопитающих. Многообразие млекопитающих.  Домашние млекопитающие. Происхождение животных.  Основные этапы </w:t>
      </w:r>
      <w:r>
        <w:rPr>
          <w:rStyle w:val="c16"/>
          <w:color w:val="000000"/>
          <w:sz w:val="28"/>
          <w:szCs w:val="28"/>
        </w:rPr>
        <w:lastRenderedPageBreak/>
        <w:t>эволюции животного мира. Обобщение материала по теме «Многоклеточные животные».</w:t>
      </w:r>
    </w:p>
    <w:p w:rsidR="00E54799" w:rsidRDefault="00E54799" w:rsidP="00E54799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Контрольная работа по теме: «</w:t>
      </w:r>
      <w:r w:rsidR="00BC2487">
        <w:rPr>
          <w:rStyle w:val="c16"/>
          <w:color w:val="000000"/>
          <w:sz w:val="28"/>
          <w:szCs w:val="28"/>
        </w:rPr>
        <w:t>Царство</w:t>
      </w:r>
      <w:r>
        <w:rPr>
          <w:rStyle w:val="c16"/>
          <w:color w:val="000000"/>
          <w:sz w:val="28"/>
          <w:szCs w:val="28"/>
        </w:rPr>
        <w:t xml:space="preserve"> </w:t>
      </w:r>
      <w:r w:rsidR="00BC2487">
        <w:rPr>
          <w:rStyle w:val="c16"/>
          <w:color w:val="000000"/>
          <w:sz w:val="28"/>
          <w:szCs w:val="28"/>
        </w:rPr>
        <w:t>Ж</w:t>
      </w:r>
      <w:r>
        <w:rPr>
          <w:rStyle w:val="c16"/>
          <w:color w:val="000000"/>
          <w:sz w:val="28"/>
          <w:szCs w:val="28"/>
        </w:rPr>
        <w:t>ивотные».</w:t>
      </w:r>
    </w:p>
    <w:p w:rsidR="00F7432E" w:rsidRDefault="00F7432E" w:rsidP="00E54799">
      <w:pPr>
        <w:pStyle w:val="c24"/>
        <w:shd w:val="clear" w:color="auto" w:fill="FFFFFF"/>
        <w:spacing w:before="0" w:beforeAutospacing="0" w:after="0" w:afterAutospacing="0"/>
        <w:rPr>
          <w:rStyle w:val="c33"/>
          <w:b/>
          <w:bCs/>
          <w:color w:val="000000"/>
          <w:sz w:val="28"/>
          <w:szCs w:val="28"/>
        </w:rPr>
      </w:pPr>
    </w:p>
    <w:p w:rsidR="00E54799" w:rsidRDefault="00E54799" w:rsidP="00E54799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3"/>
          <w:b/>
          <w:bCs/>
          <w:color w:val="000000"/>
          <w:sz w:val="28"/>
          <w:szCs w:val="28"/>
        </w:rPr>
        <w:t xml:space="preserve">Экосистемы </w:t>
      </w:r>
    </w:p>
    <w:p w:rsidR="00E54799" w:rsidRDefault="00E54799" w:rsidP="00E54799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Экосистема. Взаимосвязь компонентов экосистемы. Цепи питания. Среда обитания организмов. Экологические факторы. Биологические факторы. Антропогенные факторы. Искусственные экосистемы. Обобщение материала по теме «Экосистемы». Законы об охране животного мира. Охраняемые территории. Красная книга.</w:t>
      </w:r>
    </w:p>
    <w:p w:rsidR="00E54799" w:rsidRDefault="00E54799" w:rsidP="00E54799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Итоговая контрольная работа.</w:t>
      </w:r>
    </w:p>
    <w:p w:rsidR="00E54799" w:rsidRDefault="00E54799" w:rsidP="00E54799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3"/>
          <w:b/>
          <w:bCs/>
          <w:color w:val="000000"/>
          <w:sz w:val="28"/>
          <w:szCs w:val="28"/>
        </w:rPr>
        <w:t>Повторение.</w:t>
      </w:r>
    </w:p>
    <w:p w:rsidR="00E54799" w:rsidRDefault="00E54799" w:rsidP="00E54799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Животные из Красной книги моего региона. Повторение материала по теме «Беспозвоночные животные». Повторение материала по теме «Позвоночные животные». </w:t>
      </w:r>
      <w:r w:rsidR="004155F1">
        <w:rPr>
          <w:rStyle w:val="c16"/>
          <w:color w:val="000000"/>
          <w:sz w:val="28"/>
          <w:szCs w:val="28"/>
        </w:rPr>
        <w:t>Онлайн-э</w:t>
      </w:r>
      <w:r>
        <w:rPr>
          <w:rStyle w:val="c16"/>
          <w:color w:val="000000"/>
          <w:sz w:val="28"/>
          <w:szCs w:val="28"/>
        </w:rPr>
        <w:t>кскурсия «Знакомство с животными родного края»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8</w:t>
      </w:r>
      <w:r w:rsidRPr="00D858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КЛАСС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1. Человек — биосоциальный вид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Науки о человеке (анатомия, физиология, психология, антропология, гигиена, санитария, экология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человека). Методы изучения организма человека. Значение знаний о человеке для самопознания 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сохранения здоровья. Особенности человека как биосоциального существа.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Место человека в системе органического мира. Человек как часть природы. Систематическое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положение современного человека. Сходство человека с млекопитающими. Отличие человека от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приматов. Доказательства животного происхождения человека. Человек разумный. Антропогенез, его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этапы. Биологические и социальные факторы становления человека. Человеческие расы.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2. Структура организма человека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Строение и химический состав клетки. Обмен веществ и превращение энергии в клетке.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Многообразие клеток, их деление. Нуклеиновые кислоты. Гены. Хромосомы. Хромосомный набор.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Митоз, мейоз. Соматические и половые клетки. Стволовые клетки.</w:t>
      </w:r>
    </w:p>
    <w:p w:rsid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Типы тканей организма человека: эпителиальные, соединительные, мышечные, нервная. Свойства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тканей, их функции. Органы и системы органов. Организм как единое целое. Взаимосвязь органов 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4155F1">
        <w:rPr>
          <w:rFonts w:ascii="Times New Roman" w:eastAsiaTheme="minorHAnsi" w:hAnsi="Times New Roman" w:cs="Times New Roman"/>
          <w:color w:val="auto"/>
          <w:sz w:val="28"/>
          <w:szCs w:val="28"/>
        </w:rPr>
        <w:t>систем как основа гомеостаза.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3</w:t>
      </w:r>
      <w:r w:rsidRPr="00D858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. Опора и движение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Значение опорно-двигательного аппарата. Скелет человека, строение его отделов и функции. Кости,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их химический состав, строение. Типы костей. Рост костей в длину и толщину. Соединение костей.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Скелет головы. Скелет туловища. Скелет конечностей и их поясов. Особенности скелета человека,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связанные с </w:t>
      </w:r>
      <w:proofErr w:type="spellStart"/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прямохождением</w:t>
      </w:r>
      <w:proofErr w:type="spellEnd"/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 трудовой деятельностью.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Мышечная система. Строение и функции скелетных мышц. Работа мышц: статическая 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динамическая; мышцы сгибатели и разгибатели. Утомление мышц. Гиподинамия. Роль двигательной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активности в сохранении здоровья.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Нарушения опорно-двигательной системы. Возрастные изменения в строении костей. Нарушение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осанки. Предупреждение искривления позвоночника и развития плоскостопия. Профилактика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травматизма. Первая помощь при травмах опорно-двигательного аппарата.</w:t>
      </w:r>
    </w:p>
    <w:p w:rsidR="00F7432E" w:rsidRDefault="00F7432E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</w:pP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  <w:t>Лабораторные и практические работы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1.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Мышечная и нервная ткань</w:t>
      </w:r>
    </w:p>
    <w:p w:rsidR="004155F1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. Микроскопическое строение кости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3. Мышцы человеческого тела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4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Утомление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при статической работе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5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Осанка. Плоскостопие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4</w:t>
      </w:r>
      <w:r w:rsidRPr="00D858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. Внутренняя среда организма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Внутренняя среда и её функции. Форменные элементы крови: эритроциты, лейкоциты 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тромбоциты. Малокровие, его причины. Красный костный мозг, его роль в организме. Плазма крови.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Постоянство внутренней среды (гомеостаз). Свёртывание крови. Группы крови. Резус-фактор.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Переливание крови. Донорство.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Иммунитет и его виды. Факторы, влияющие на иммунитет (приобретённые иммунодефициты):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радиационное облучение, химическое отравление, голодание, воспаление, вирусные заболевания,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ВИЧ-инфекция. Вилочковая железа, лимфатические узлы. Вакцины и лечебные сыворотки. Значение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работ Л. Пастера и </w:t>
      </w:r>
      <w:proofErr w:type="spellStart"/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И</w:t>
      </w:r>
      <w:proofErr w:type="spellEnd"/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. И. Мечникова по изучению иммунитета.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5</w:t>
      </w:r>
      <w:r w:rsidRPr="00D858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. Кровообращение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Органы кровообращения. Строение и работа сердца. Автоматизм сердца. Сердечный цикл, его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длительность. Большой и малый круги кровообращения. Движение крови по сосудам. Пульс.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Лимфатическая система, </w:t>
      </w:r>
      <w:proofErr w:type="spellStart"/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лимфоотток</w:t>
      </w:r>
      <w:proofErr w:type="spellEnd"/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. Регуляция деятельности сердца и сосудов. Гигиена сердечно-сосудистой системы. Профилактика сердечно-сосудистых заболеваний. Первая помощь при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кровотечениях.</w:t>
      </w:r>
    </w:p>
    <w:p w:rsidR="004155F1" w:rsidRPr="00D85895" w:rsidRDefault="004155F1" w:rsidP="004155F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  <w:t>Лабораторные и практические работы</w:t>
      </w:r>
    </w:p>
    <w:p w:rsidR="004155F1" w:rsidRPr="00E00FA9" w:rsidRDefault="00E00FA9" w:rsidP="00E00FA9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00FA9">
        <w:rPr>
          <w:rFonts w:ascii="Times New Roman" w:eastAsiaTheme="minorHAnsi" w:hAnsi="Times New Roman" w:cs="Times New Roman"/>
          <w:color w:val="auto"/>
          <w:sz w:val="28"/>
          <w:szCs w:val="28"/>
        </w:rPr>
        <w:t>Функции венозных клапанов</w:t>
      </w:r>
    </w:p>
    <w:p w:rsidR="00E00FA9" w:rsidRDefault="00E00FA9" w:rsidP="00E00FA9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Измерение скорости кровотока в полости ногтевого ложа.</w:t>
      </w:r>
    </w:p>
    <w:p w:rsidR="00E00FA9" w:rsidRPr="00E00FA9" w:rsidRDefault="00E00FA9" w:rsidP="00E00FA9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Пульс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6</w:t>
      </w:r>
      <w:r w:rsidRPr="00D858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. Дыхание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Дыхание и его значение. Органы дыхания. Лёгкие. Взаимосвязь строения и функций органов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дыхания. Газообмен в лёгких и тканях. Жизненная ёмкость лёгких. Механизмы дыхания.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Дыхательные движения. Регуляция дыхания.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Инфекционные болезни, передающиеся через воздух, предупреждение воздушно-капельных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инфекций. Вред </w:t>
      </w:r>
      <w:proofErr w:type="spellStart"/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табакокурения</w:t>
      </w:r>
      <w:proofErr w:type="spellEnd"/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, употребления наркотических и психотропных веществ. Реанимация.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Охрана воздушной среды. Оказание первой помощи при поражении органов дыхания.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  <w:t>Лабораторные и практические работы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1. Измерение обхвата грудной клетки в состоянии вдоха и выдоха.</w:t>
      </w:r>
    </w:p>
    <w:p w:rsidR="00E00FA9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E00FA9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F7432E" w:rsidRDefault="00F7432E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F7432E" w:rsidRDefault="00F7432E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7</w:t>
      </w:r>
      <w:r w:rsidRPr="00D858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. Питание и пищеварение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Питательные вещества и пищевые продукты. Питание и его значение. Пищеварение. Органы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пищеварения, их строение и функции. Ферменты, их роль в пищеварении. Пищеварение в ротовой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полости. Зубы и уход за ними. Пищеварение в желудке, в тонком и в толстом кишечнике. Всасывание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питательных веществ. Всасывание воды. Пищеварительные железы: печень и поджелудочная железа,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их роль в пищеварении.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spellStart"/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Микробиом</w:t>
      </w:r>
      <w:proofErr w:type="spellEnd"/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человека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-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совокупность микроорганизмов, населяющих организм человека.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Регуляция пищеварения. Методы изучения органов пищеварения. Работы И. П. Павлова.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Гигиена питания. Предупреждение глистных и желудочно-кишечных заболеваний, пищевых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отравлений. Влияние курения и алкоголя на пищеварение.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  <w:t>Лабораторные и практические работы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1.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Действие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слюны на крахмал.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8</w:t>
      </w:r>
      <w:r w:rsidRPr="00D858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. Обмен веществ и превращение энергии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Обмен веществ и превращение энергии в организме человека. Пластический и энергетический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обмен. Обмен воды и минеральных солей. Обмен белков, углеводов и жиров в организме. Регуляция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обмена веществ и превращения энергии.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Витамины и их роль для организма. Поступление витаминов с пищей. Синтез витаминов в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организме. Авитаминозы и гиповитаминозы. Сохранение витаминов в пище.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Нормы и режим питания. Рациональное питание — фактор укрепления здоровья. Нарушение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обмена веществ.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  <w:t>Лабораторные и практические работы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1.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Установление зависимости между нагрузкой и уровнем энергетического баланса.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10. Кожа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Строение и функции кожи. Кожа и её производные. Кожа и терморегуляция. Влияние на кожу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факторов окружающей среды.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Закаливание и его роль. Способы закаливания организма. Гигиена кожи, гигиенические требования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к одежде и обуви. Заболевания кожи и их предупреждения. Профилактика и первая помощь при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тепловом и солнечном ударах, ожогах и обморожениях.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  <w:t>Лабораторные и практические работы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1. Определение жирности различных участков кожи лица.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11. Выделение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Значение выделения. Органы выделения. Органы мочевыделительной системы, их строение 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функции. Микроскопическое строение почки. Нефрон. Образование мочи. Регуляция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мочеобразования и мочеиспускания. Заболевания органов мочевыделительной системы, их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предупреждение.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  <w:lastRenderedPageBreak/>
        <w:t>Лабораторные и практические работы</w:t>
      </w:r>
    </w:p>
    <w:p w:rsidR="00E00FA9" w:rsidRPr="00D85895" w:rsidRDefault="00E00FA9" w:rsidP="00E00FA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1. Определение местоположения почек и их строения (на муляже).</w:t>
      </w:r>
    </w:p>
    <w:p w:rsidR="00D85895" w:rsidRPr="00D85895" w:rsidRDefault="001A558B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12</w:t>
      </w:r>
      <w:r w:rsidR="00D85895" w:rsidRPr="00D858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. Нейрогуморальная регуляция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Нервная система человека, её организация и значение.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Нейроны, нервы, нервные узлы. Рефлекс. Рефлекторная дуга. Рецепторы. </w:t>
      </w:r>
      <w:proofErr w:type="spellStart"/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Двухнейронные</w:t>
      </w:r>
      <w:proofErr w:type="spellEnd"/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трёхнейронные</w:t>
      </w:r>
      <w:proofErr w:type="spellEnd"/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рефлекторные дуги.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Спинной мозг, его строение и функции. Рефлексы спинного мозга. Головной мозг, его строение 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функции. Большие полушария. Рефлексы головного мозга. Безусловные (врождённые) и условные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(приобретённые) рефлексы.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Соматическая нервная система. Вегетативная (автономная) нервная система. Нервная система как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единое целое. Нарушения в работе нервной системы.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Гуморальная регуляция функций. Эндокринная система. Железы внутренней секреции. Железы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смешанной секреции. Гормоны, их роль в регуляции физиологических функций организма, роста 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развития. Нарушение в работе эндокринных желёз. Особенности рефлекторной и гуморальной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регуляции функций организма.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  <w:t>Лабораторные и практические работы</w:t>
      </w:r>
    </w:p>
    <w:p w:rsidR="00D85895" w:rsidRPr="00D85895" w:rsidRDefault="001A558B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1. Проявление мигательного рефлекса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12. Размножение и развитие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Органы репродукции, строение и функции. Половые железы. Половые клетки. Оплодотворение.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Внутриутробное развитие. Влияние на эмбриональное развитие факторов окружающей среды. Роды.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Лактация. Рост и развитие ребёнка. Половое созревание. Наследование признаков у человека.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Наследственные болезни, их причины и предупреждение. Набор хромосом, половые хромосомы,</w:t>
      </w:r>
      <w:r w:rsidR="0008555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гены. Роль генетических знаний для планирования семьи. Инфекции, передающиеся половым путём,</w:t>
      </w:r>
      <w:r w:rsidR="0008555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их профилактика.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13. Органы чувств и сенсорные системы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Органы чувств и их значение. Анализаторы. Сенсорные системы. Глаз и зрение. Оптическая</w:t>
      </w:r>
      <w:r w:rsidR="0008555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система глаза. Сетчатка. Зрительные рецепторы. Зрительное восприятие. Нарушения зрения и их</w:t>
      </w:r>
      <w:r w:rsidR="0008555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причины. Гигиена зрения.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Ухо и слух. Строение и функции органа слуха. Механизм работы слухового анализатора. Слуховое</w:t>
      </w:r>
      <w:r w:rsidR="0008555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восприятие. Нарушения слуха и их причины. Гигиена слуха.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Органы равновесия, мышечного чувства, осязания, обоняния и вкуса. Взаимодействие сенсорных</w:t>
      </w:r>
      <w:r w:rsidR="0008555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систем организма.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14. Поведение и психика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Психика и поведение человека. Потребности и мотивы поведения. Социальная обусловленность</w:t>
      </w:r>
      <w:r w:rsidR="0008555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поведения человека. Рефлекторная теория поведения. Высшая нервная деятельность человека, работы</w:t>
      </w:r>
      <w:r w:rsidR="0008555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И. М. Сеченова, И. П. Павлова. Механизм образования условных рефлексов. Торможение.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Динамический стереотип. Роль гормонов в поведении. Наследственные и ненаследственные</w:t>
      </w:r>
      <w:r w:rsidR="0008555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программы поведения у человека. Приспособительный характер поведения.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Первая и вторая сигнальные системы. Познавательная деятельность мозга. Речь и мышление.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Память и внимание. Эмоции. Индивидуальные особенности личности: способности, темперамент,</w:t>
      </w:r>
      <w:r w:rsidR="0008555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характер, одарённость. Типы высшей нервной деятельности и темперамента. Особенности психики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человека. Гигиена физического и умственного труда. Режим труда и отдыха. Сон и его значение.</w:t>
      </w:r>
      <w:r w:rsidR="0008555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Гигиена сна.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</w:rPr>
        <w:t>Лабораторные и практические работы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1. Определение объёма механической и логической памяти.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15. Человек и окружающая среда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Человек и окружающая среда. Экологические факторы и их действие на организм человека.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Зависимость здоровья человека от состояния окружающей среды. Микроклимат жилых помещений.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Соблюдение правил поведения в окружающей среде, в опасных и чрезвычайных ситуациях.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Здоровье человека как социальная ценность. Факторы, нарушающие здоровье: гиподинамия,</w:t>
      </w:r>
      <w:r w:rsidR="0008555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курение, употребление алкоголя, наркотиков, несбалансированное питание, стресс. Укрепление</w:t>
      </w:r>
      <w:r w:rsidR="0008555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здоровья: аутотренинг, закаливание, двигательная активность, сбалансированное питание. Культура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отношения к собственному здоровью и здоровью окружающих. Всемирная организация</w:t>
      </w:r>
      <w:r w:rsidR="0008555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здравоохранения.</w:t>
      </w:r>
    </w:p>
    <w:p w:rsidR="00D85895" w:rsidRPr="00D85895" w:rsidRDefault="00D85895" w:rsidP="00D8589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Человек как часть биосферы Земли. Антропогенные воздействия на природу. Урбанизация.</w:t>
      </w:r>
    </w:p>
    <w:p w:rsidR="00D85895" w:rsidRDefault="00D85895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Цивилизация. Техногенные изменения в окружающей среде. Современные глобальные экологические</w:t>
      </w:r>
      <w:r w:rsidR="0008555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85895">
        <w:rPr>
          <w:rFonts w:ascii="Times New Roman" w:eastAsiaTheme="minorHAnsi" w:hAnsi="Times New Roman" w:cs="Times New Roman"/>
          <w:color w:val="auto"/>
          <w:sz w:val="28"/>
          <w:szCs w:val="28"/>
        </w:rPr>
        <w:t>проблемы. Значение охраны окружающей среды для сохранения человечества.</w:t>
      </w:r>
    </w:p>
    <w:p w:rsidR="006B110C" w:rsidRDefault="006B110C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1A558B" w:rsidRDefault="001A558B" w:rsidP="001A558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A558B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9 КЛАСС</w:t>
      </w:r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</w:p>
    <w:p w:rsidR="001A558B" w:rsidRDefault="001A558B" w:rsidP="001A558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A558B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Введение. Биология в системе наук. Биология как наука.</w:t>
      </w:r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Место биологии в системе наук. Основные методы биологических исследований. Значение биологии для понимания научной картины мира. Значение биологической науки в деятельности человека. </w:t>
      </w:r>
    </w:p>
    <w:p w:rsidR="001A558B" w:rsidRDefault="001A558B" w:rsidP="001A558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A558B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Основы цитологии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</w:t>
      </w:r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 Клетка как структурная и функциональная единица живого. Химический состав клетки. Группы органических соединений: углеводы, липиды, белки, нуклеиновые кислоты. Биологические катализаторы. Строение клетки: клеточная мембрана, цитоплазма, генетический аппарат. Ядро. Хромосомы. Ядрышки. Органоиды клетки и их функции. 20 Особенности строения клеток прокариот. Особенности строения клеток эукариот. Вирусы. Метаболизм. Фотосинтез, световая и </w:t>
      </w:r>
      <w:proofErr w:type="spellStart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>темновая</w:t>
      </w:r>
      <w:proofErr w:type="spellEnd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фазы фотосинтеза, фотолиз воды. Космическая роль фотосинтеза Понятие о гене. </w:t>
      </w:r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Генетический код. Матричный принцип биосинтеза белков. Гомеостаз. Катализаторы. Ферменты. Витамины. Лабораторная работа «Строение клеток» </w:t>
      </w:r>
    </w:p>
    <w:p w:rsidR="001A558B" w:rsidRDefault="001A558B" w:rsidP="001A558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A558B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Размножение и индивидуальное развитие (онтогенез) организмов.</w:t>
      </w:r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Самовоспроизведение. Бесполое размножение. Виды бесполого размножения: размножение делением, спорами, вегетативное размножение. Митоз и его биологическое значение. Половое размножение. Типы полового процесса. Мейоз и его биологическое значение. Оплодотворение и его биологическое значение. Типы оплодотворения Понятие индивидуального развития (онтогенеза) у растительных и животных организмов. Типы онтогенеза у животных: личиночный, </w:t>
      </w:r>
      <w:proofErr w:type="spellStart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>яйцекладный</w:t>
      </w:r>
      <w:proofErr w:type="spellEnd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, внутриутробный. Эмбриогенез. Постэмбриональное развитие. Влияние факторов внешней среды на развитие зародыша. Уровни приспособления организма к изменяющимся условиям. Адаптации Лабораторные работы: Митоз в клетках кончика корня. </w:t>
      </w:r>
    </w:p>
    <w:p w:rsidR="001A558B" w:rsidRDefault="001A558B" w:rsidP="001A558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A558B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Основы генетики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</w:t>
      </w:r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Генетика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-</w:t>
      </w:r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одна из важнейших отраслей биологической науки. Понятие о наследственности и изменчивости. История развития генетики. Закономерности наследования признаков живых организмов. Работы Г. Менделя. Методы исследования наследственности: цитогенетический, биохимический, гибридологический. Гибридизация. Фенотип и генотип. Чистые линии. Закон доминирования. Закон расщепления. Закон чистоты гамет. Аллельные гены. Схемы скрещивания. Алгоритм решения генетических задач. Сцепленное наследование признаков. Хромосомная теория наследственности. Наследование, сцепленное с полом. Генотип как целостная система. Изменчивость: генотипическая, фенотипическая. Генотипическая изменчивость. Мутационная изменчивость. Мутации. Мутагенные факторы. Эволюционная роль мутаций. Комбинативная изменчивость и её причины. Эволюционное значение комбинативной изменчивости. Фенотипическая, или </w:t>
      </w:r>
      <w:proofErr w:type="spellStart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>модификационная</w:t>
      </w:r>
      <w:proofErr w:type="spellEnd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, изменчивость. Роль условий внешней среды в развитии и проявлении признаков и свойств. Норма реакции. Лабораторные работы «Описание фенотипов растений», «Изучение </w:t>
      </w:r>
      <w:proofErr w:type="spellStart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>модификационной</w:t>
      </w:r>
      <w:proofErr w:type="spellEnd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изменчивости и построение вариационной кривой» </w:t>
      </w:r>
    </w:p>
    <w:p w:rsidR="001A558B" w:rsidRDefault="001A558B" w:rsidP="001A558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A558B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Генетика человека.</w:t>
      </w:r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Методы изучения наследственности человека: генеалогический, близнецовый, цитогенетический, биохимический, метод анализа ДНК. Родословная. Генетическое разнообразие человека. Медико-генетическое консультирование. Мутагенные факторы. Нежелательность близкородственных браков. Генетические заболевания человека Практическая работа «Составление родословных» </w:t>
      </w:r>
    </w:p>
    <w:p w:rsidR="001A558B" w:rsidRDefault="001A558B" w:rsidP="001A558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A558B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Основы селекции и биотехнологии.</w:t>
      </w:r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Селекция, задачи и направления. Методы селекции: гибридизация, искусственный отбор, искусственный мутагенез. Клеточная инженерия. Генная инженерия. Генетика как научная основа селекции организмов. Достижения мировой и отечественной селекции. Биотехнология. Микроорганизмы и особенности их селекции. Достижения и перспективы развития биотехнологии. Метод культуры тканей. Клонирование </w:t>
      </w:r>
    </w:p>
    <w:p w:rsidR="001A558B" w:rsidRDefault="001A558B" w:rsidP="001A558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A558B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Эволюционное учение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Учение об эволюции органического мира. Ч. Дарвин — основоположник учения об эволюции. Движущие силы и результаты эволюции. Усложнение растений и животных в 21 процессе эволюции. Биологическое разнообразие как основа устойчивости биосферы, результат эволюции. Сущность </w:t>
      </w:r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эволюционного подхода к изучению живых организмов. Движущие силы и результаты эволюции. Факторы эволюции и их характеристика Естественный отбор —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 Возникновение адаптаций и их относительный характер. </w:t>
      </w:r>
      <w:proofErr w:type="spellStart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>Взаимоприспособленность</w:t>
      </w:r>
      <w:proofErr w:type="spellEnd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видов как результат действия естественного отбора. Значение знаний о </w:t>
      </w:r>
      <w:proofErr w:type="spellStart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>микроэволюции</w:t>
      </w:r>
      <w:proofErr w:type="spellEnd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для управления природными популяциями, решения проблем охраны природы и рационального природопользования. 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 Лабораторная работа «Изучение приспособленности организмов к среде обитания». </w:t>
      </w:r>
    </w:p>
    <w:p w:rsidR="001A558B" w:rsidRDefault="001A558B" w:rsidP="001A558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A558B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Возникн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овение и развитие жизни на Земле.</w:t>
      </w:r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Креационизм. Гипотеза самопроизвольного зарождения жизни. Гипотеза панспермии. Гипотеза А. И. Опарина — Дж. </w:t>
      </w:r>
      <w:proofErr w:type="spellStart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>Холдейна</w:t>
      </w:r>
      <w:proofErr w:type="spellEnd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Коацерваты. </w:t>
      </w:r>
      <w:proofErr w:type="spellStart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>Пробионты</w:t>
      </w:r>
      <w:proofErr w:type="spellEnd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Гипотеза </w:t>
      </w:r>
      <w:proofErr w:type="spellStart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>биопоэза</w:t>
      </w:r>
      <w:proofErr w:type="spellEnd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Основные этапы формирования жизни. </w:t>
      </w:r>
      <w:proofErr w:type="spellStart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>Катархей</w:t>
      </w:r>
      <w:proofErr w:type="spellEnd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, архей, протерозой, палеозой, мезозой, кайнозой. Палеозойская эра, периоды палеозоя. Мезозойская эра, периоды мезозоя. Кайнозойская эра, периоды кайнозоя </w:t>
      </w:r>
    </w:p>
    <w:p w:rsidR="001A558B" w:rsidRPr="001A558B" w:rsidRDefault="001A558B" w:rsidP="001A558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A558B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Взаимосвязи организмов и окружающей среды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</w:t>
      </w:r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Экология. Среды обитания организмов. Экологические факторы. Толерантность. Лимитирующие факторы. Адаптация организмов. Местообитание организма. Экологическая ниша. Популяция. Свойства популяции: рождаемость, смертность, возрастной состав (структура) и численность особей. Экологические взаимодействия организмов. Типы экологических взаимодействий: симбиоз, хищничество, паразитизм, конкуренция. Сообщество. Биоценоз. Экосистема. Компоненты экосистемы. Продуценты. </w:t>
      </w:r>
      <w:proofErr w:type="spellStart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>Консументы</w:t>
      </w:r>
      <w:proofErr w:type="spellEnd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>Редуценты</w:t>
      </w:r>
      <w:proofErr w:type="spellEnd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Классификация экосистем. Биосфера. Структура сообщества. Видовая структура. Пространственная структура. Трофические связи в экосистеме. Пищевые цепи. Пищевая сеть. Поток энергии. Типы пищевых цепей: пастбищная и </w:t>
      </w:r>
      <w:proofErr w:type="spellStart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>детритная</w:t>
      </w:r>
      <w:proofErr w:type="spellEnd"/>
      <w:r w:rsidRPr="001A558B">
        <w:rPr>
          <w:rFonts w:ascii="Times New Roman" w:eastAsiaTheme="minorHAnsi" w:hAnsi="Times New Roman" w:cs="Times New Roman"/>
          <w:color w:val="auto"/>
          <w:sz w:val="28"/>
          <w:szCs w:val="28"/>
        </w:rPr>
        <w:t>. Круговорот веществ. Искусственные экосистемы. Сравнение естественных и искусственных экосистем. Экосистемы городов. Экологические проблемы. Загрязнение окружающей среды. Пути решения экологических проблем. Рациональное природопользование Лабораторная работа «Изучение приспособлений организмов к определённой среде обитания». «Строение растений в связи с условиями жизни». «Описание экологической ниши организма». «Выделение пищевых цепей в искусственной экосистеме на примере аквариума» Экскурсия «Сезонные изменения в живой природе»</w:t>
      </w:r>
    </w:p>
    <w:p w:rsidR="0008555F" w:rsidRPr="0008555F" w:rsidRDefault="006B110C" w:rsidP="006B110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</w:t>
      </w:r>
      <w:r w:rsidR="0008555F" w:rsidRPr="0008555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ЛАНИРУЕМЫЕ ОБРАЗОВАТЕЛЬНЫЕ РЕЗУЛЬТАТЫ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Освоение учебного предмета «Биология» на уровне основного общего образования должно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обеспечивать достижение следующих личностных, метапредметных и предметных образовательных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результатов: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ЛИЧНОСТНЫЕ РЕЗУЛЬТАТЫ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  <w:lastRenderedPageBreak/>
        <w:t>Патриотическое воспитание: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отношение к биологии как к важной составляющей культуры, гордость за вклад российских и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советских учёных в развитие мировой биологической науки.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  <w:t>Гражданское воспитание: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готовность к конструктивной совместной деятельности при выполнении исследований и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проектов, стремление к взаимопониманию и взаимопомощи.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  <w:t>Духовно-нравственное воспитание: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готовность оценивать поведение и поступки с позиции нравственных норм и норм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экологической культуры;. понимание значимости нравственного аспекта деятельности человека </w:t>
      </w:r>
      <w:proofErr w:type="gramStart"/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в</w:t>
      </w:r>
      <w:proofErr w:type="gramEnd"/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медицине и биологии.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  <w:t>Эстетическое воспитание: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понимание роли биологии в формировании эстетической культуры личности.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  <w:t>Ценности научного познания: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ориентация на современную систему научных представлений об основных биологических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закономерностях, взаимосвязях человека с природной и социальной средой;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понимание роли биологической науки в формировании научного мировоззрения;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развитие научной любознательности, интереса к биологической науке, навыков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исследовательской деятельности.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  <w:t>Формирование культуры здоровья: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ответственное отношение к своему здоровью и установка на здоровый образ жизни (здоровое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питание, соблюдение гигиенических правил и норм, сбалансированный режим занятий и отдыха,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регулярная физическая активность);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осознание последствий и неприятие вредных привычек (употребление алкоголя, наркотиков,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курение) и иных форм вреда для физического и психического здоровья;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соблюдение правил безопасности, в том числе навыки безопасного поведения в природной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среде;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сформированность навыка рефлексии, управление собственным эмоциональным состоянием.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  <w:t>Трудовое воспитание: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активное участие в решении практических задач (в рамках семьи, школы, города, края)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биологической и экологической направленности, интерес к практическому изучению профессий,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связанных с биологией.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  <w:t>Экологическое воспитание: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— ориентация на применение биологических знаний при решении задач в области окружающей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среды;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осознание экологических проблем и путей их решения;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готовность к участию в практической деятельности экологической направленности.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  <w:t>Адаптация обучающегося к изменяющимся условиям социальной и природной среды: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адекватная оценка изменяющихся условий;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принятие решения (индивидуальное, в группе) в изменяющихся условиях на основании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анализа биологической информации;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планирование действий в новой ситуации на основании знаний биологических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закономерностей.</w:t>
      </w:r>
    </w:p>
    <w:p w:rsidR="00794700" w:rsidRDefault="00794700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МЕТАПРЕДМЕТНЫЕ РЕЗУЛЬТАТЫ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Универсальные познавательные действия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  <w:t>Базовые логические действия: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выявлять и характеризовать существенные признаки биологических объектов (явлений);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устанавливать существенный признак классификации биологических объектов (явлений,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процессов), основания для обобщения и сравнения, критерии проводимого анализа;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с учётом предложенной биологической задачи выявлять закономерности и противоречия в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рассматриваемых фактах и наблюдениях; предлагать критерии для выявления закономерностей и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противоречий;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выявлять дефициты информации, данных, необходимых для решения поставленной задачи;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выявлять причинно-следственные связи при изучении биологических явлений и процессов;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делать выводы с использованием дедуктивных и индуктивных умозаключений, умозаключений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по аналогии, формулировать гипотезы о взаимосвязях;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самостоятельно выбирать способ решения учебной биологической задачи (сравнивать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несколько вариантов решения, выбирать наиболее подходящий с учётом самостоятельно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выделенных критериев).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  <w:t>Базовые исследовательские действия: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использовать вопросы как исследовательский инструмент познания;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формулировать вопросы, фиксирующие разрыв между реальным и желательным состоянием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ситуации, объекта, и самостоятельно устанавливать искомое и данное;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— формировать гипотезу об истинности собственных суждений, аргументировать свою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позицию, мнение;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проводить по самостоятельно составленному плану наблюдение, несложный биологический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эксперимент, небольшое исследование по установлению особенностей биологического объекта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(процесса) изучения, причинно-следственных связей и зависимостей биологических объектов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между собой;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оценивать на применимость и достоверность информацию, полученную в ходе наблюдения и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эксперимента;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самостоятельно формулировать обобщения и выводы по результатам проведённого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наблюдения, эксперимента, владеть инструментами оценки достоверности полученных выводов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 обобщений;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прогнозировать возможное дальнейшее развитие биологических процессов и их последствия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в аналогичных или сходных ситуациях, а также выдвигать предположения об их развитии в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новых условиях и контекстах.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  <w:t>Работа с информацией: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применять различные методы, инструменты и запросы при поиске и отборе биологической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информации или данных из источников с учётом предложенной учебной биологической задачи;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выбирать, анализировать, систематизировать и интерпретировать биологическую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информацию различных видов и форм представления;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находить сходные аргументы (подтверждающие или опровергающие одну и ту же идею,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версию) в различных информационных источниках;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самостоятельно выбирать оптимальную форму представления информации и иллюстрировать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решаемые задачи несложными схемами, диаграммами, иной графикой и их комбинациями;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оценивать надёжность биологической информации по критериям, предложенным учителем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или сформулированным самостоятельно;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запоминать и систематизировать биологическую информацию.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Универсальные коммуникативные действия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  <w:t>Общение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— воспринимать и формулировать суждения, выражать эмоции в процессе выполнения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практических и лабораторных работ;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выражать себя (свою точку зрения) в устных и письменных текстах;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распознавать невербальные средства общения, понимать значение социальных знаков, знать и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распознавать предпосылки конфликтных ситуаций и смягчать конфликты, вести переговоры;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понимать намерения других, проявлять уважительное отношение к собеседнику и в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корректной форме формулировать свои возражения;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 ходе диалога и/или дискуссии задавать вопросы по существу обсуждаемой биологической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темы и высказывать идеи, нацеленные на решение биологической задачи и поддержание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благожелательности общения;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сопоставлять свои суждения с суждениями других участников диалога, обнаруживать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различие и сходство позиций;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публично представлять результаты выполненного биологического опыта (эксперимента,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исследования, проекта);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самостоятельно выбирать формат выступления с учётом задач презентации и особенностей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аудитории и в соответствии с ним составлять устные и письменные тексты с использованием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иллюстративных материалов.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  <w:t>Совместная деятельность (сотрудничество):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понимать и использовать преимущества командной и индивидуальной работы при решении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конкретной биологической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проблемы, обосновывать необходимость применения групповых форм взаимодействия при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решении поставленной учебной задачи;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принимать цель совместной деятельности, коллективно строить действия по её достижению: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распределять роли, договариваться, обсуждать процесс и результат совместной работы; уметь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обобщать мнения нескольких людей, проявлять готовность руководить, выполнять поручения,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подчиняться;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планировать организацию совместной работы, определять свою роль (с учётом предпочтений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 возможностей всех участников взаимодействия), распределять задачи между членами команды,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участвовать в групповых формах работы (обсуждения, обмен мнениями, мозговые штурмы и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иные);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выполнять свою часть работы, достигать качественного результата по своему направлению и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координировать свои действия с другими членами команды;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оценивать качество своего вклада в общий продукт по критериям, самостоятельно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сформулированным участниками взаимодействия; сравнивать результаты с исходной задачей и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вклад каждого члена команды в достижение результатов, разделять сферу ответственности и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проявлять готовность к предоставлению отчёта перед группой;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овладеть системой универсальных коммуникативных действий, которая обеспечивает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сформированность социальных навыков и эмоционального интеллекта обучающихся.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Универсальные регулятивные действия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  <w:t>Самоорганизация: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выявлять проблемы для решения в жизненных и учебных ситуациях, используя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биологические знания;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ориентироваться в различных подходах принятия решений (индивидуальное, принятие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решения в группе, принятие решений группой);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самостоятельно составлять алгоритм решения задачи (или его часть), выбирать способ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решения учебной биологической задачи с учётом имеющихся ресурсов и собственных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возможностей, аргументировать предлагаемые варианты решений;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составлять план действий (план реализации намеченного алгоритма решения),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корректировать предложенный алгоритм с учётом получения новых биологических знаний об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изучаемом биологическом объекте;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делать выбор и брать ответственность за решение.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  <w:t>Самоконтроль (рефлексия):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— владеть способами самоконтроля, </w:t>
      </w:r>
      <w:proofErr w:type="spellStart"/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самомотивации</w:t>
      </w:r>
      <w:proofErr w:type="spellEnd"/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 рефлексии;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давать адекватную оценку ситуации и предлагать план её изменения;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учитывать контекст и предвидеть трудности, которые могут возникнуть при решении учебной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биологической задачи, адаптировать решение к меняющимся обстоятельствам;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объяснять причины достижения (недостижения) результатов деятельности, давать оценку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приобретённому опыту, уметь находить позитивное в произошедшей ситуации;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вносить коррективы в деятельность на основе новых обстоятельств, изменившихся ситуаций,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установленных ошибок, возникших трудностей;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оценивать соответствие результата цели и условиям.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  <w:t>Эмоциональный интеллект: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различать, называть и управлять собственными эмоциями и эмоциями других;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выявлять и анализировать причины эмоций;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ставить себя на место другого человека, понимать мотивы и намерения другого;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регулировать способ выражения эмоций.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</w:rPr>
        <w:t>Принятие себя и других: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осознанно относиться к другому человеку, его мнению;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признавать своё право на ошибку и такое же право другого;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открытость себе и другим;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осознавать невозможность контролировать всё вокруг;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овладеть системой универсальных учебных регулятивных действий, которая обеспечивает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формирование смысловых установок личности (внутренняя позиция личности), и жизненных</w:t>
      </w:r>
    </w:p>
    <w:p w:rsid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навыков личности (управления собой, самодисциплины, устойчивого поведения).</w:t>
      </w:r>
    </w:p>
    <w:p w:rsidR="00794700" w:rsidRDefault="00794700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794700" w:rsidRDefault="00794700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794700" w:rsidRDefault="00794700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ПРЕДМЕТНЫЕ РЕЗУЛЬТАТЫ</w:t>
      </w:r>
    </w:p>
    <w:p w:rsid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7 КЛАСС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характеризовать зоологию как биологическую науку, её разделы и связь с другими науками 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техникой;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характеризовать принципы классификации животных, вид как основную систематическую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категорию, основные систематические группы животных (простейшие, кишечнополостные,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плоские, круглые и кольчатые черви; членистоногие, моллюски, хордовые);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приводить примеры вклада российских (в том числе А. О. Ковалевский, К. И. Скрябин) 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зарубежных (в том числе А. Левенгук, Ж. Кювье, Э. Геккель) учёных в развитие наук о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животных;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применять биологические термины и понятия (в том числе: зоология, экология животных,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этология, палеозоология, систематика, царство, тип, отряд, семейство, род, вид, животная клетка,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животная ткань, орган животного, системы органов животного, животный организм, питание,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дыхание, рост, развитие, кровообращение, выделение, опора, движение, размножение,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партеногенез, раздражимость, рефлекс, органы чувств, поведение, среда обитания, природное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сообщество) в соответствии с поставленной задачей и в контексте;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раскрывать общие признаки животных, уровни организации животного организма: клетки,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ткани, органы, системы органов, организм;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сравнивать животные ткани и органы животных между собой;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описывать строение и жизнедеятельность животного организма: опору и движение, питание и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пищеварение, дыхание и транспорт веществ, выделение, регуляцию и поведение, рост,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размножение и развитие;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— характеризовать процессы жизнедеятельности животных изучаемых систематических групп: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движение, питание, дыхание, транспорт веществ, выделение, регуляцию, поведение, рост,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развитие, размножение;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выявлять причинно-следственные связи между строением, жизнедеятельностью и средой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обитания животных изучаемых систематических групп;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различать и описывать животных изучаемых систематических групп, отдельные органы и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системы органов по схемам, моделям, муляжам, рельефным таблицам; простейших — по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изображениям;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выявлять признаки классов членистоногих и хордовых; отрядов насекомых и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млекопитающих;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выполнять практические и лабораторные работы по морфологии, анатомии, физиологии и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поведению животных, в том числе работы с микроскопом с постоянными (фиксированными) и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временными микропрепаратами, исследовательские работы с использованием приборов и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инструментов цифровой лаборатории;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сравнивать представителей отдельных систематических групп животных и делать выводы на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основе сравнения;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классифицировать животных на основании особенностей строения;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описывать усложнение организации животных в ходе эволюции животного мира на Земле;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выявлять черты приспособленности животных к среде обитания, значение экологических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факторов для животных;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выявлять взаимосвязи животных в природных сообществах, цепи питания;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устанавливать взаимосвязи животных с растениями, грибами, лишайниками и бактериями в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природных сообществах;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характеризовать животных природных зон Земли, основные закономерности распространения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животных по планете;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раскрывать роль животных в природных сообществах;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раскрывать роль домашних и непродуктивных животных в жизни человека; роль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промысловых животных в хозяйственной деятельности человека и его повседневной жизни;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объяснять значение животных в природе и жизни человека;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понимать причины и знать меры охраны животного мира Земли;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демонстрировать на конкретных примерах связь знаний биологии со знаниями по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математике, физике, химии, географии, технологии, предметов гуманитарного циклов,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различными видами искусства;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использовать методы биологии: проводить наблюдения за животными, описывать животных,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их органы и системы органов; ставить простейшие биологические опыты и эксперименты;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соблюдать правила безопасного труда при работе с учебным и лабораторным оборудованием,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химической посудой в соответствии с инструкциями на уроке и во внеурочной деятельности;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владеть приёмами работы с биологической информацией: формулировать основания для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извлечения и обобщения информации из нескольких (3—4) источников; преобразовывать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информацию из одной знаковой системы в другую;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— создавать письменные и устные сообщения, грамотно используя понятийный аппарат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изучаемого раздела биологии, сопровождать выступление презентацией с учётом особенностей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аудитории сверстников.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8</w:t>
      </w:r>
      <w:r w:rsidRPr="0008555F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КЛАСС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характеризовать науки о человеке (антропологию, анатомию, физиологию, медицину,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гигиену, экологию человека, психологию) и их связи с другими науками и техникой;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объяснять положение человека в системе органического мира, его происхождение; отличия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человека от животных; приспособленность к различным экологическим факторам (человеческие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расы и адаптивные типы людей); родство человеческих рас;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приводить примеры вклада российских (в том числе И. М. Сеченов, И. П. Павлов, И. И.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Мечников, А. А. Ухтомский, П. К. Анохин) и зарубежных (в том числе У. Гарвей, К. Бернар, Л.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Пастер, Ч. Дарвин) учёных в развитие представлений о происхождении, строении,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жизнедеятельности, поведении, экологии человека;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применять биологические термины и понятия (в том числе: цитология, гистология, анатомия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человека, физиология человека, гигиена, антропология, экология человека, клетка, ткань, орган,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система органов, питание, дыхание, кровообращение, обмен веществ и превращение энергии,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движение, выделение, рост, развитие, поведение, размножение, раздражимость, регуляция,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гомеостаз, внутренняя среда, иммунитет) в соответствии с поставленной задачей и в контексте;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проводить описание по внешнему виду (изображению), схемам общих признаков организма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человека, уровней его организации: клетки, ткани, органы, системы органов, организм;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сравнивать клетки разных тканей, групп тканей, органы, системы органов человека; процессы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жизнедеятельности организма человека, делать выводы на основе сравнения;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различать биологически активные вещества (витамины, ферменты, гормоны), выявлять их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роль в процессе обмена веществ и превращения энергии;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характеризовать биологические процессы: обмен веществ и превращение энергии, питание,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дыхание, выделение, транспорт веществ, движение, рост, регуляция функций, иммунитет,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поведение, развитие, размножение человека;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выявлять причинно-следственные связи между строением клеток, органов, систем органов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организма человека и их функциями; между строением, жизнедеятельностью и средой обитания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человека;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применять биологические модели для выявления особенностей строения и функционирования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органов и систем органов человека;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объяснять нейрогуморальную регуляцию процессов жизнедеятельности организма человека;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характеризовать и сравнивать безусловные и условные рефлексы; наследственные и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ненаследственные программы поведения; особенности высшей нервной деятельности человека;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виды потребностей, памяти, мышления, речи, темпераментов, эмоций, сна; структуру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функциональных систем организма, направленных на достижение полезных приспособительных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результатов;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различать наследственные и ненаследственные (инфекционные, неинфекционные)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заболевания человека; объяснять значение мер профилактики в предупреждении заболеваний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человека;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выполнять практические и лабораторные работы по морфологии, анатомии, физиологии и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поведению человека, в том числе работы с микроскопом с постоянными (фиксированными) и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временными микропрепаратами, исследовательские работы с использованием приборов и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инструментов цифровой лаборатории;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решать качественные и количественные задачи, используя основные показатели здоровья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человека, проводить расчёты и оценивать полученные значения;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называть и аргументировать основные принципы здорового образа жизни, методы защиты и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укрепления здоровья человека: сбалансированное питание, соблюдение правил личной гигиены,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занятия физкультурой и спортом, рациональная организация труда и полноценного отдыха,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позитивное эмоционально-психическое состояние;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использовать приобретённые знания и умения для соблюдения здорового образа жизни,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сбалансированного питания, физической активности, стрессоустойчивости, для исключения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вредных привычек, зависимостей;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владеть приёмами оказания первой помощи человеку при потере сознания, солнечном и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тепловом ударе, отравлении, утоплении, кровотечении, травмах мягких тканей, костей скелета,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органов чувств, ожогах и отморожениях;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демонстрировать на конкретных примерах связь знаний наук о человеке со знаниями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предметов естественно-научного и гуманитарного циклов, различных видов искусства;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технологии, ОБЖ, физической культуры;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использовать методы биологии: наблюдать, измерять, описывать организм человека и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процессы его жизнедеятельности;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проводить простейшие исследования организма человека и объяснять их результаты;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соблюдать правила безопасного труда при работе с учебным и лабораторным оборудованием,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химической посудой в соответствии с инструкциями на уроке и во внеурочной деятельности;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владеть приёмами работы с биологической информацией: формулировать основания для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извлечения и обобщения информации из нескольких (4—5) источников; преобразовывать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информацию из одной знаковой системы в другую;</w:t>
      </w:r>
    </w:p>
    <w:p w:rsidR="0008555F" w:rsidRP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преобразовывать информацию из одной знаковой системы в другую;</w:t>
      </w:r>
    </w:p>
    <w:p w:rsidR="0008555F" w:rsidRDefault="0008555F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— создавать письменные и устные сообщения, грамотно используя понятийный аппарат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изученного раздела биологии, сопровождать выступление презентацией с учётом особенностей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555F">
        <w:rPr>
          <w:rFonts w:ascii="Times New Roman" w:eastAsiaTheme="minorHAnsi" w:hAnsi="Times New Roman" w:cs="Times New Roman"/>
          <w:color w:val="auto"/>
          <w:sz w:val="28"/>
          <w:szCs w:val="28"/>
        </w:rPr>
        <w:t>аудитории сверстников</w:t>
      </w:r>
      <w:r w:rsidR="00D72721"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</w:p>
    <w:p w:rsidR="00F7432E" w:rsidRDefault="00F7432E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bookmarkStart w:id="1" w:name="_Hlk145445118"/>
    </w:p>
    <w:p w:rsidR="004C3D5C" w:rsidRPr="00BC2487" w:rsidRDefault="00F7432E" w:rsidP="00F7432E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9 КЛАСС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 научится пользоваться научными методами для распознания биологических проблем; давать научное объяснение биологическим фактам, </w:t>
      </w: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</w:t>
      </w:r>
      <w:proofErr w:type="spellStart"/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Интернетапри</w:t>
      </w:r>
      <w:proofErr w:type="spellEnd"/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выполнении учебных задач.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ind w:left="360" w:firstLine="348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</w:t>
      </w: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 использовать знания основных правил поведения в природе и основ здорового образа жизни в быту;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Общие биологические закономерности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аргументировать, приводить доказательства необходимости защиты окружающей среды;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аргументировать, приводить доказательства зависимости здоровья человека от состояния окружающей среды;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объяснять механизмы наследственности и изменчивости, возникновения приспособленности, процесс видообразования;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биологические объекты, процессы; делать выводы и умозаключения на основе сравнения;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взаимосвязи между особенностями строения и функциями органов и систем органов;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агроценозах</w:t>
      </w:r>
      <w:proofErr w:type="spellEnd"/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соблюдать правила работы в кабинете биологии.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ind w:left="360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экологические проблемы, возникающие в условиях нерационального природопользования, и пути решения этих проблем;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7432E" w:rsidRPr="00F7432E" w:rsidRDefault="00F7432E" w:rsidP="00F7432E">
      <w:pPr>
        <w:shd w:val="clear" w:color="auto" w:fill="FFFFFF"/>
        <w:suppressAutoHyphens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74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в группе сверстников при решении познавательных 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4C3D5C" w:rsidRPr="00BC2487" w:rsidRDefault="004C3D5C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4C3D5C" w:rsidRPr="00BC2487" w:rsidRDefault="004C3D5C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4C3D5C" w:rsidRPr="00BC2487" w:rsidRDefault="004C3D5C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4C3D5C" w:rsidRPr="00BC2487" w:rsidRDefault="004C3D5C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4C3D5C" w:rsidRPr="00BC2487" w:rsidRDefault="004C3D5C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4C3D5C" w:rsidRPr="00BC2487" w:rsidRDefault="004C3D5C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4C3D5C" w:rsidRDefault="004C3D5C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F7432E" w:rsidRDefault="00F7432E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F7432E" w:rsidRDefault="00F7432E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F7432E" w:rsidRDefault="00F7432E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F7432E" w:rsidRDefault="00F7432E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F7432E" w:rsidRPr="00BC2487" w:rsidRDefault="00F7432E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4C3D5C" w:rsidRPr="00BC2487" w:rsidRDefault="004C3D5C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4C3D5C" w:rsidRDefault="004C3D5C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1606B8" w:rsidRDefault="001606B8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1606B8" w:rsidRDefault="001606B8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1606B8" w:rsidRDefault="001606B8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1606B8" w:rsidRDefault="001606B8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1606B8" w:rsidRPr="00BC2487" w:rsidRDefault="001606B8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3174B2" w:rsidRPr="003174B2" w:rsidRDefault="003174B2" w:rsidP="001606B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en-US"/>
        </w:rPr>
      </w:pPr>
      <w:r w:rsidRPr="003174B2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en-US"/>
        </w:rPr>
        <w:t>ТЕМАТИЧЕСКОЕ ПЛАНИРОВАНИЕ</w:t>
      </w:r>
    </w:p>
    <w:p w:rsidR="003174B2" w:rsidRPr="003174B2" w:rsidRDefault="003174B2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7</w:t>
      </w:r>
      <w:r w:rsidRPr="003174B2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5"/>
        <w:gridCol w:w="2129"/>
        <w:gridCol w:w="992"/>
        <w:gridCol w:w="1760"/>
        <w:gridCol w:w="2067"/>
        <w:gridCol w:w="2434"/>
        <w:gridCol w:w="10"/>
      </w:tblGrid>
      <w:tr w:rsidR="003174B2" w:rsidRPr="004C3D5C" w:rsidTr="004C3D5C">
        <w:trPr>
          <w:gridAfter w:val="1"/>
          <w:wAfter w:w="10" w:type="dxa"/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№ п/п </w:t>
            </w:r>
          </w:p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разделов</w:t>
            </w:r>
            <w:proofErr w:type="spellEnd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тем</w:t>
            </w:r>
            <w:proofErr w:type="spellEnd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программы</w:t>
            </w:r>
            <w:proofErr w:type="spellEnd"/>
          </w:p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Количество</w:t>
            </w:r>
            <w:proofErr w:type="spellEnd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цифровые</w:t>
            </w:r>
            <w:proofErr w:type="spellEnd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ресурсы</w:t>
            </w:r>
            <w:proofErr w:type="spellEnd"/>
          </w:p>
        </w:tc>
      </w:tr>
      <w:tr w:rsidR="003174B2" w:rsidRPr="004C3D5C" w:rsidTr="004C3D5C">
        <w:trPr>
          <w:trHeight w:val="144"/>
          <w:tblCellSpacing w:w="20" w:type="nil"/>
        </w:trPr>
        <w:tc>
          <w:tcPr>
            <w:tcW w:w="5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Всего</w:t>
            </w:r>
            <w:proofErr w:type="spellEnd"/>
          </w:p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работы</w:t>
            </w:r>
            <w:proofErr w:type="spellEnd"/>
          </w:p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3D5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44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3174B2" w:rsidRPr="004C3D5C" w:rsidTr="004C3D5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3174B2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Введение. Общие сведения о животном мире.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C76E1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tcMar>
              <w:top w:w="50" w:type="dxa"/>
              <w:left w:w="100" w:type="dxa"/>
            </w:tcMar>
            <w:vAlign w:val="center"/>
          </w:tcPr>
          <w:p w:rsidR="003174B2" w:rsidRPr="004C3D5C" w:rsidRDefault="003174B2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6"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bookmarkEnd w:id="1"/>
      <w:tr w:rsidR="00E54799" w:rsidRPr="004C3D5C" w:rsidTr="004C3D5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Одноклеточные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C76E14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C76E14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C76E14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444" w:type="dxa"/>
            <w:gridSpan w:val="2"/>
            <w:tcMar>
              <w:top w:w="50" w:type="dxa"/>
              <w:left w:w="100" w:type="dxa"/>
            </w:tcMar>
          </w:tcPr>
          <w:p w:rsidR="00E54799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7"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E54799" w:rsidRPr="004C3D5C" w:rsidTr="004C3D5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Многоклеточные животные. Беспозвоночные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C76E14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C76E14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C76E14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44" w:type="dxa"/>
            <w:gridSpan w:val="2"/>
            <w:tcMar>
              <w:top w:w="50" w:type="dxa"/>
              <w:left w:w="100" w:type="dxa"/>
            </w:tcMar>
          </w:tcPr>
          <w:p w:rsidR="00E54799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8"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E54799" w:rsidRPr="004C3D5C" w:rsidTr="004C3D5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Позвоночные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C76E14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C76E14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C76E14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444" w:type="dxa"/>
            <w:gridSpan w:val="2"/>
            <w:tcMar>
              <w:top w:w="50" w:type="dxa"/>
              <w:left w:w="100" w:type="dxa"/>
            </w:tcMar>
          </w:tcPr>
          <w:p w:rsidR="00E54799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9"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E54799" w:rsidRPr="004C3D5C" w:rsidTr="004C3D5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Экосистемы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C76E14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C76E14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tcMar>
              <w:top w:w="50" w:type="dxa"/>
              <w:left w:w="100" w:type="dxa"/>
            </w:tcMar>
          </w:tcPr>
          <w:p w:rsidR="00E54799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10"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E54799" w:rsidRPr="004C3D5C" w:rsidTr="004C3D5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9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Повторение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C76E14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C76E14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E54799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tcMar>
              <w:top w:w="50" w:type="dxa"/>
              <w:left w:w="100" w:type="dxa"/>
            </w:tcMar>
          </w:tcPr>
          <w:p w:rsidR="00E54799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11"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474F4C" w:rsidRPr="004C3D5C" w:rsidTr="004C3D5C">
        <w:trPr>
          <w:trHeight w:val="144"/>
          <w:tblCellSpacing w:w="20" w:type="nil"/>
        </w:trPr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474F4C" w:rsidRPr="004C3D5C" w:rsidRDefault="00474F4C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4F4C" w:rsidRPr="004C3D5C" w:rsidRDefault="00474F4C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74F4C" w:rsidRPr="004C3D5C" w:rsidRDefault="00C76E14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474F4C" w:rsidRPr="004C3D5C" w:rsidRDefault="00C76E14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444" w:type="dxa"/>
            <w:gridSpan w:val="2"/>
            <w:vAlign w:val="center"/>
          </w:tcPr>
          <w:p w:rsidR="00474F4C" w:rsidRPr="004C3D5C" w:rsidRDefault="00E54799" w:rsidP="004C3D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12"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4C3D5C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</w:tbl>
    <w:p w:rsidR="00D72721" w:rsidRDefault="00D72721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3174B2" w:rsidRPr="00474F4C" w:rsidRDefault="003174B2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6B110C" w:rsidRPr="00474F4C" w:rsidRDefault="006B110C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6B110C" w:rsidRPr="00474F4C" w:rsidRDefault="006B110C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6B110C" w:rsidRDefault="006B110C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C3D5C" w:rsidRDefault="004C3D5C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C3D5C" w:rsidRDefault="004C3D5C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C3D5C" w:rsidRDefault="004C3D5C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C3D5C" w:rsidRDefault="004C3D5C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C3D5C" w:rsidRPr="00474F4C" w:rsidRDefault="004C3D5C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3174B2" w:rsidRPr="003174B2" w:rsidRDefault="003174B2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8</w:t>
      </w:r>
      <w:r w:rsidRPr="003174B2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316"/>
        <w:gridCol w:w="827"/>
        <w:gridCol w:w="1746"/>
        <w:gridCol w:w="1818"/>
        <w:gridCol w:w="3003"/>
      </w:tblGrid>
      <w:tr w:rsidR="003174B2" w:rsidRPr="003174B2" w:rsidTr="001B2896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№ п/п </w:t>
            </w:r>
          </w:p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разделов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тем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программы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Количество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цифровые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ресурсы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3174B2" w:rsidRPr="003174B2" w:rsidTr="001B2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Всего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работы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работы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3174B2" w:rsidRPr="003174B2" w:rsidTr="001B289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174B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4C3D5C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Наука о человеке.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3174B2" w:rsidRPr="000953C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174B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74B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0953C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174B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13"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Общий обзор организма человека.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D22A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14"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Опорно-двигательная система 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D22A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15"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Внутренняя среда организма.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D22A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16"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Кровообращение и лимфообращение.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D22A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17"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Дыхание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D22A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18"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Питание.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D22A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19"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Обмен веществ и превращение энергии.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D22A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20"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Покровы тела человека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D22A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21"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Выделение продуктов обмена.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D22A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22"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6E14" w:rsidRPr="004C3D5C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Нейрогуморальная регуляция процессов</w:t>
            </w:r>
          </w:p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жизнедеятельности.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D22A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23"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Органы чувств. Анализаторы.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D22A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24"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6E14" w:rsidRPr="004C3D5C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Психика и поведение человека. Высшая</w:t>
            </w:r>
          </w:p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нервная деятельность.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D22A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25"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0953C2" w:rsidRPr="003174B2" w:rsidTr="00BC248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953C2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3C2" w:rsidRPr="004C3D5C" w:rsidRDefault="00F017DF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Эндокринная система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0953C2" w:rsidRDefault="00F017DF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953C2" w:rsidRPr="00DA3991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953C2" w:rsidRPr="00DA3991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</w:tcPr>
          <w:p w:rsidR="000953C2" w:rsidRPr="003D22A9" w:rsidRDefault="000953C2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 w:rsidR="000953C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Размножение и развитие человека.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F017DF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D22A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26"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 w:rsidR="000953C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C3D5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Человек и окружающая среда.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F017DF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D22A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27"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 w:rsidR="000953C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Повторение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F017DF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D22A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28"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3D22A9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642D09" w:rsidRPr="003174B2" w:rsidTr="001B2896">
        <w:trPr>
          <w:trHeight w:val="144"/>
          <w:tblCellSpacing w:w="20" w:type="nil"/>
        </w:trPr>
        <w:tc>
          <w:tcPr>
            <w:tcW w:w="2820" w:type="dxa"/>
            <w:gridSpan w:val="2"/>
            <w:tcMar>
              <w:top w:w="50" w:type="dxa"/>
              <w:left w:w="100" w:type="dxa"/>
            </w:tcMar>
            <w:vAlign w:val="center"/>
          </w:tcPr>
          <w:p w:rsidR="00642D09" w:rsidRPr="003174B2" w:rsidRDefault="00642D09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642D0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42D09" w:rsidRPr="003174B2" w:rsidRDefault="00642D09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42D09" w:rsidRPr="00642D09" w:rsidRDefault="00642D09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42D09" w:rsidRPr="00642D09" w:rsidRDefault="00642D09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642D09" w:rsidRPr="003174B2" w:rsidRDefault="00642D09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174B2" w:rsidRDefault="003174B2" w:rsidP="0008555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3174B2" w:rsidRPr="003174B2" w:rsidRDefault="003174B2" w:rsidP="003174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9</w:t>
      </w:r>
      <w:r w:rsidRPr="003174B2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9"/>
        <w:gridCol w:w="1947"/>
        <w:gridCol w:w="860"/>
        <w:gridCol w:w="1829"/>
        <w:gridCol w:w="1904"/>
        <w:gridCol w:w="3153"/>
      </w:tblGrid>
      <w:tr w:rsidR="003174B2" w:rsidRPr="003174B2" w:rsidTr="00642D09">
        <w:trPr>
          <w:trHeight w:val="144"/>
          <w:tblCellSpacing w:w="20" w:type="nil"/>
        </w:trPr>
        <w:tc>
          <w:tcPr>
            <w:tcW w:w="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№ </w:t>
            </w:r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lastRenderedPageBreak/>
              <w:t xml:space="preserve">п/п </w:t>
            </w:r>
          </w:p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lastRenderedPageBreak/>
              <w:t>Наименован</w:t>
            </w:r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lastRenderedPageBreak/>
              <w:t>ие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разделов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тем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программы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lastRenderedPageBreak/>
              <w:t>Количество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3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lastRenderedPageBreak/>
              <w:t>(</w:t>
            </w: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цифровые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ресурсы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3174B2" w:rsidRPr="003174B2" w:rsidTr="00642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Всего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работы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>работы</w:t>
            </w:r>
            <w:proofErr w:type="spellEnd"/>
            <w:r w:rsidRPr="003174B2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</w:p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B2" w:rsidRPr="003174B2" w:rsidRDefault="003174B2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2E1B71" w:rsidRPr="003174B2" w:rsidTr="00BC2487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2E1B71" w:rsidRPr="003174B2" w:rsidRDefault="002E1B71" w:rsidP="002E1B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174B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2E1B71" w:rsidRPr="006272C4" w:rsidRDefault="002E1B71" w:rsidP="002E1B71">
            <w:pPr>
              <w:pStyle w:val="a5"/>
              <w:rPr>
                <w:lang w:eastAsia="ar-SA"/>
              </w:rPr>
            </w:pPr>
            <w:r w:rsidRPr="006272C4">
              <w:rPr>
                <w:lang w:eastAsia="ar-SA"/>
              </w:rPr>
              <w:t>Введение</w:t>
            </w:r>
          </w:p>
          <w:p w:rsidR="002E1B71" w:rsidRPr="003174B2" w:rsidRDefault="002E1B71" w:rsidP="002E1B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E1B71" w:rsidRPr="00F017DF" w:rsidRDefault="002E1B71" w:rsidP="002E1B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3174B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74B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F017D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E1B71" w:rsidRPr="003174B2" w:rsidRDefault="002E1B71" w:rsidP="002E1B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E1B71" w:rsidRPr="003174B2" w:rsidRDefault="002E1B71" w:rsidP="002E1B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2E1B71" w:rsidRPr="003174B2" w:rsidRDefault="002E1B71" w:rsidP="002E1B7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bookmarkStart w:id="2" w:name="_Hlk145616270"/>
            <w:r w:rsidRPr="003174B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29"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3174B2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  <w:bookmarkEnd w:id="2"/>
          </w:p>
        </w:tc>
      </w:tr>
      <w:tr w:rsidR="00C76E14" w:rsidRPr="003174B2" w:rsidTr="00BC2487">
        <w:trPr>
          <w:trHeight w:val="569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76E14" w:rsidRPr="002E1B71" w:rsidRDefault="00C76E14" w:rsidP="00C76E14">
            <w:pPr>
              <w:pStyle w:val="a5"/>
              <w:rPr>
                <w:lang w:eastAsia="ar-SA"/>
              </w:rPr>
            </w:pPr>
            <w:r w:rsidRPr="006272C4">
              <w:rPr>
                <w:lang w:eastAsia="ar-SA"/>
              </w:rPr>
              <w:t>Основы цитологии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F017DF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F017DF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F017DF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1541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30"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76E14" w:rsidRPr="002E1B7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E1B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Размножение и индивидуальное развитие организмов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F017DF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1541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31"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76E14" w:rsidRPr="002E1B71" w:rsidRDefault="00C76E14" w:rsidP="00C76E14">
            <w:pPr>
              <w:pStyle w:val="a5"/>
              <w:rPr>
                <w:lang w:eastAsia="ar-SA"/>
              </w:rPr>
            </w:pPr>
            <w:r w:rsidRPr="006272C4">
              <w:rPr>
                <w:lang w:eastAsia="ar-SA"/>
              </w:rPr>
              <w:t>Основы генетики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F017DF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1541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32"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76E14" w:rsidRPr="002E1B71" w:rsidRDefault="00C76E14" w:rsidP="00C76E14">
            <w:pPr>
              <w:pStyle w:val="a5"/>
              <w:rPr>
                <w:lang w:eastAsia="ar-SA"/>
              </w:rPr>
            </w:pPr>
            <w:r w:rsidRPr="006272C4">
              <w:rPr>
                <w:lang w:eastAsia="ar-SA"/>
              </w:rPr>
              <w:t>Основы селекции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F017DF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F017DF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1541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33"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76E14" w:rsidRPr="002E1B71" w:rsidRDefault="00C76E14" w:rsidP="00C76E14">
            <w:pPr>
              <w:pStyle w:val="a5"/>
              <w:rPr>
                <w:lang w:eastAsia="ar-SA"/>
              </w:rPr>
            </w:pPr>
            <w:r w:rsidRPr="006272C4">
              <w:rPr>
                <w:lang w:eastAsia="ar-SA"/>
              </w:rPr>
              <w:t>Эволюционное учение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F017DF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1541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34"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76E14" w:rsidRPr="002E1B71" w:rsidRDefault="00753F65" w:rsidP="00C76E14">
            <w:pPr>
              <w:pStyle w:val="a5"/>
              <w:rPr>
                <w:lang w:eastAsia="ar-SA"/>
              </w:rPr>
            </w:pPr>
            <w:r w:rsidRPr="006272C4">
              <w:rPr>
                <w:lang w:eastAsia="ar-SA"/>
              </w:rPr>
              <w:t>Взаимосвязи организмов и окружающей среды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753F65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1541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35"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C76E14" w:rsidRPr="003174B2" w:rsidTr="00BC2487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76E14" w:rsidRPr="002E1B71" w:rsidRDefault="00753F65" w:rsidP="00C76E14">
            <w:pPr>
              <w:pStyle w:val="a5"/>
              <w:rPr>
                <w:lang w:eastAsia="ar-SA"/>
              </w:rPr>
            </w:pPr>
            <w:r w:rsidRPr="006272C4">
              <w:rPr>
                <w:lang w:eastAsia="ar-SA"/>
              </w:rPr>
              <w:t xml:space="preserve">Возникновение и развитие жизни на Земле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76E14" w:rsidRPr="003174B2" w:rsidRDefault="00753F65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F017DF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76E14" w:rsidRPr="00DA3991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</w:tcPr>
          <w:p w:rsidR="00C76E14" w:rsidRPr="003174B2" w:rsidRDefault="00C76E14" w:rsidP="00C76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91541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Библиотека ЦОК </w:t>
            </w:r>
            <w:hyperlink r:id="rId36"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://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m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/7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  <w:lang w:val="en-US"/>
                </w:rPr>
                <w:t>f</w:t>
              </w:r>
              <w:r w:rsidRPr="00915410">
                <w:rPr>
                  <w:rStyle w:val="a4"/>
                  <w:rFonts w:ascii="Times New Roman" w:eastAsiaTheme="minorHAnsi" w:hAnsi="Times New Roman" w:cs="Times New Roman"/>
                  <w:sz w:val="28"/>
                  <w:szCs w:val="28"/>
                </w:rPr>
                <w:t>413368</w:t>
              </w:r>
            </w:hyperlink>
          </w:p>
        </w:tc>
      </w:tr>
      <w:tr w:rsidR="00642D09" w:rsidRPr="003174B2" w:rsidTr="00642D09">
        <w:trPr>
          <w:trHeight w:val="144"/>
          <w:tblCellSpacing w:w="20" w:type="nil"/>
        </w:trPr>
        <w:tc>
          <w:tcPr>
            <w:tcW w:w="2478" w:type="dxa"/>
            <w:gridSpan w:val="2"/>
            <w:tcMar>
              <w:top w:w="50" w:type="dxa"/>
              <w:left w:w="100" w:type="dxa"/>
            </w:tcMar>
            <w:vAlign w:val="center"/>
          </w:tcPr>
          <w:p w:rsidR="00642D09" w:rsidRPr="003174B2" w:rsidRDefault="00642D09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D40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42D09" w:rsidRPr="003174B2" w:rsidRDefault="00642D09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42D09" w:rsidRPr="00642D09" w:rsidRDefault="00753F65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642D09" w:rsidRPr="00642D09" w:rsidRDefault="00753F65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642D09" w:rsidRPr="003174B2" w:rsidRDefault="00642D09" w:rsidP="003174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6B110C" w:rsidRDefault="006B110C" w:rsidP="00642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53F65" w:rsidRDefault="00753F65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174B2" w:rsidRPr="003174B2" w:rsidRDefault="003174B2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174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ПОУРОЧНОЕ ПЛАНИРОВАНИЕ </w:t>
      </w:r>
    </w:p>
    <w:p w:rsidR="003174B2" w:rsidRPr="003174B2" w:rsidRDefault="003174B2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174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174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2"/>
        <w:gridCol w:w="3014"/>
        <w:gridCol w:w="1508"/>
        <w:gridCol w:w="2351"/>
        <w:gridCol w:w="2389"/>
      </w:tblGrid>
      <w:tr w:rsidR="003174B2" w:rsidRPr="003174B2" w:rsidTr="00642D09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№ п/п </w:t>
            </w:r>
          </w:p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урока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3174B2" w:rsidRPr="003174B2" w:rsidTr="00642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Всего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Контрольные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Практические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3174B2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Многообразие организмов, их классификация. Инструктаж по ТБ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74F4C"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4B2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Среды обитания и сезонные изменения в жизни животных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4B2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одноклеточных. Корненожки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4B2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Жгутиконосцы и инфузории. Лабораторная работа 1 "Многообразие свободноживущих водных простейших"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642D09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74B2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Паразитические простейшие. Значение простейших. Диагностическая работа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642D09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4B2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Многоклеточные животные. Ткани, органы, системы органов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3174B2" w:rsidRPr="009B6BE9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Кишечнополостные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Многообразие кишечнополостных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червей. Тип Плоские черви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Тип Круглые черви. Тип </w:t>
            </w: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Кольчатые черви. Лабораторная работа 2 "Внешнее строение дождевого червя"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42D09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Моллюски. Брюхоногие и двустворчатые моллюски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Головоногие моллюски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Членистоногие. Класс Ракообразные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Паукообразные. Лабораторная работа 3 "Внешнее строение паука"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42D09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по материалам 1 полугодия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42D09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Насекомые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Многообразие насекомых. Лабораторная работа 4 "Внешнее строение насекомого"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42D09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Хордовые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и жизнедеятельность рыб. Лабораторная работа 5 "Внешнее строение рыбы"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42D09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 Костные и Хрящевые рыбы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Приспособления рыб к среде обитания. Значение рыб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Земноводные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Пресмыкающиеся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Многообразие земноводных и пресмыкающихся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Птицы. Лабораторная работа 6 "Внешнее строение птицы"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42D09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Многообразие птиц. Значение птиц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Млекопитающие. Многообразие зверей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Домашние млекопитающие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и систематизация знаний по теме "Царство Животные"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42D09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Эволюция органического мира. Охрана растительного и животного мира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42D09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Экосистемы. Искусственные экосистемы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и систематизация знаний по курсу биологии 7 класса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10C" w:rsidRPr="006B110C" w:rsidTr="00642D0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9B6BE9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474F4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6B110C" w:rsidRPr="009B6BE9" w:rsidRDefault="006B110C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74B2" w:rsidRDefault="003174B2" w:rsidP="00DB3C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91" w:rsidRDefault="00DA3991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91" w:rsidRDefault="00DA3991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91" w:rsidRDefault="00DA3991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4B2" w:rsidRPr="003174B2" w:rsidRDefault="003174B2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174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2887"/>
        <w:gridCol w:w="1549"/>
        <w:gridCol w:w="2388"/>
        <w:gridCol w:w="2425"/>
      </w:tblGrid>
      <w:tr w:rsidR="003174B2" w:rsidRPr="003174B2" w:rsidTr="00DA3991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№ п/п </w:t>
            </w:r>
          </w:p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урока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3174B2" w:rsidRPr="003174B2" w:rsidTr="00DA3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Всего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Контрольные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Практические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и социальная природа человека. Науки об организме человека.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наук о человеке.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положение человека.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прошлое людей.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Расы человека.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обзор организма.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жизнедеятельность клетки.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Покровные и соединительные ткани.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Default="00DA3991" w:rsidP="00DA3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Мышечная и нервная ткани. </w:t>
            </w:r>
          </w:p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«Мышечная и нервная ткань»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Default="00DA3991" w:rsidP="00DA3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костей. Соединения костей. </w:t>
            </w:r>
          </w:p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«Микроскопическое строение кости»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 человека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Default="00DA3991" w:rsidP="00DA3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мышц. </w:t>
            </w:r>
          </w:p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«Мышцы человеческого тела»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Default="00DA3991" w:rsidP="00DA3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скелетных мыши и их регуляция.</w:t>
            </w:r>
          </w:p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№4 «Утомление при статической работе»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Default="00DA3991" w:rsidP="00DA3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Осанка. Предупреждение плоскостопия. </w:t>
            </w:r>
          </w:p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«Осанка. Плоскостопие.»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ушибах, переломах костей и вывихах суставов.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«Опорно- двигательная система»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внутренней среды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Кровь.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организма с инфекцией.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системы организма.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Default="00DA3991" w:rsidP="00DA3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Круги кровообращения. </w:t>
            </w:r>
          </w:p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«Функции венозных клапанов»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работа сердца.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Default="00DA3991" w:rsidP="00DA3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крови по сосудам. Регуляция кровообращения. </w:t>
            </w:r>
          </w:p>
          <w:p w:rsidR="00DA3991" w:rsidRDefault="00DA3991" w:rsidP="00DA3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«Измерение скорости кровотока в полости ногтевого ложа»</w:t>
            </w:r>
          </w:p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 «Пульс»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Гигиена сердечно-сосудистой системы. Первая помощь при заболеваниях сердца и сосудов.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кровотечениях.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«Кровеносная и лимфатическая системы»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дыхания. Органы дыхательной системы. Заболевания органов дыхания.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Default="00DA3991" w:rsidP="00DA39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механизм дыхания </w:t>
            </w:r>
          </w:p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 «Измерение обхвата грудной клетки в состоянии вдоха и выдоха»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дыхания. Функциональные возможности дыхательной системы как показатель здоровья Болезни и травмы органов дыхания.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991" w:rsidRPr="003174B2" w:rsidTr="00DA399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A3991" w:rsidRPr="003174B2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«Дыхательная система»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A3991" w:rsidRPr="00E00913" w:rsidRDefault="00DA3991" w:rsidP="00DA3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Default="00DF63CB" w:rsidP="00DF6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и пищеварение. Органы пищеварения. Пищеварение в ротовой полости. </w:t>
            </w:r>
          </w:p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 «Действие слюны на крахмал»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в желудке и двенадцатиперстной кишке.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тонкого и толстого кишечника. Всасывание.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пищеварения.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органов пищеварения. Предупреждение желудочно- кишечных инфекций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«Пищеварительная система»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энергии - основное свойство жизни.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Витамины.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Default="00DF63CB" w:rsidP="00DF6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Энерготраты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пищевой рацион</w:t>
            </w:r>
          </w:p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№11 «Установление зависимости между нагрузкой  и уровнем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энегретического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баланса»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Кожа - наружный покровный орган.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Терморегуляция. Закаливание. Уход за кожей. Гигиена одежды и обуви. Болезни кожи.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«Обмен веществ и энергии», «Выделительная система». «Покровные органы»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строение нервной системы.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Спинной мозг.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головного мозга. Продолговатый и средний мозг, мост и мозжечок.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Передний мозг.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Соматический и автономный отделы нервной системы.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3CB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F63CB" w:rsidRDefault="00DF63CB" w:rsidP="00DF63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Рефлекторная регуляция</w:t>
            </w:r>
          </w:p>
          <w:p w:rsidR="00DF63CB" w:rsidRPr="003174B2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№12 «Проявление мигательного рефлекса»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DF63CB" w:rsidRPr="00E00913" w:rsidRDefault="00DF63CB" w:rsidP="00DF6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Анализаторы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анализатор. Предупреждение глазных болезней.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анализатор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равновесия, кожно-мышечной чувствительности, обоняния и вкуса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«Нервная система. Анализаторы»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отечественных ученых в разработку учения о высшей нервной деятельности.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и приобретенные программы поведения.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 и сновидения.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и сознание. Познавательные процессы.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Воля, эмоции, внимание.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(тестирование)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эндокринной регуляции.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желез внутренней секреции.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Жизненные циклы. Размножение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зародыша и плода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заболевания. Развитие ребенка после рождения.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Интересы и склонности. Обобщение знаний по курсу биологии 8 класса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74B2" w:rsidRDefault="003174B2" w:rsidP="00DB3C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4B2" w:rsidRPr="00AA3901" w:rsidRDefault="003174B2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6B8" w:rsidRDefault="001606B8" w:rsidP="001606B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4B2" w:rsidRPr="00AA3901" w:rsidRDefault="003174B2" w:rsidP="003174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A3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2887"/>
        <w:gridCol w:w="1549"/>
        <w:gridCol w:w="2388"/>
        <w:gridCol w:w="2425"/>
      </w:tblGrid>
      <w:tr w:rsidR="003174B2" w:rsidRPr="003174B2" w:rsidTr="0057372E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B2" w:rsidRPr="00AA3901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п/п </w:t>
            </w:r>
          </w:p>
          <w:p w:rsidR="003174B2" w:rsidRPr="00AA3901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A3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ма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урока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3174B2" w:rsidRPr="003174B2" w:rsidTr="00573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Всего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Контрольные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Практические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Pr="00317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3174B2" w:rsidRPr="003174B2" w:rsidRDefault="003174B2" w:rsidP="003174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7372E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372E" w:rsidRPr="00E00913" w:rsidRDefault="0057372E" w:rsidP="00573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7372E" w:rsidRPr="00E00913" w:rsidRDefault="0057372E" w:rsidP="00573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hAnsi="Times New Roman" w:cs="Times New Roman"/>
                <w:sz w:val="24"/>
                <w:szCs w:val="24"/>
              </w:rPr>
              <w:t>Биология — наука о живой природе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372E" w:rsidRPr="00AA3901" w:rsidRDefault="00AA3901" w:rsidP="00573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7372E" w:rsidRPr="00AA3901" w:rsidRDefault="0057372E" w:rsidP="00573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57372E" w:rsidRPr="00AA3901" w:rsidRDefault="0057372E" w:rsidP="00573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72E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372E" w:rsidRPr="00E00913" w:rsidRDefault="0057372E" w:rsidP="00573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7372E" w:rsidRPr="00E00913" w:rsidRDefault="0057372E" w:rsidP="00573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372E" w:rsidRPr="00AA3901" w:rsidRDefault="00AA3901" w:rsidP="00573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7372E" w:rsidRPr="00AA3901" w:rsidRDefault="0057372E" w:rsidP="00573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57372E" w:rsidRPr="00AA3901" w:rsidRDefault="0057372E" w:rsidP="00573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7372E" w:rsidRPr="003174B2" w:rsidTr="00573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7372E" w:rsidRPr="00E00913" w:rsidRDefault="0057372E" w:rsidP="00573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57372E" w:rsidRPr="00E00913" w:rsidRDefault="0057372E" w:rsidP="00573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7372E" w:rsidRPr="00AA3901" w:rsidRDefault="00AA3901" w:rsidP="00573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7372E" w:rsidRPr="00AA3901" w:rsidRDefault="0057372E" w:rsidP="00573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57372E" w:rsidRPr="00AA3901" w:rsidRDefault="0057372E" w:rsidP="00573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уровень: общая характеристика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hAnsi="Times New Roman" w:cs="Times New Roman"/>
                <w:sz w:val="24"/>
                <w:szCs w:val="24"/>
              </w:rPr>
              <w:t>Состав и строение белков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hAnsi="Times New Roman" w:cs="Times New Roman"/>
                <w:sz w:val="24"/>
                <w:szCs w:val="24"/>
              </w:rPr>
              <w:t>Функции белков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 клетки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13">
              <w:rPr>
                <w:rFonts w:ascii="Times New Roman" w:hAnsi="Times New Roman" w:cs="Times New Roman"/>
                <w:sz w:val="24"/>
                <w:szCs w:val="24"/>
              </w:rPr>
              <w:t>Биологические катализаторы</w:t>
            </w:r>
          </w:p>
          <w:p w:rsidR="00AA3901" w:rsidRPr="00AA3901" w:rsidRDefault="00AA3901" w:rsidP="00AA390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901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Лабораторная работа №1</w:t>
            </w:r>
          </w:p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hAnsi="Times New Roman" w:cs="Times New Roman"/>
                <w:sz w:val="24"/>
                <w:szCs w:val="24"/>
              </w:rPr>
              <w:t>Расщепление пероксида водорода ферментом каталазой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 по теме: «Молекулярный уровень»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Клеточный уровень. Общая характеристика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клетках. Клеточная мембрана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Эндоплазматическая сеть. Рибосомы. Комплекс Гольджи. Лизосомы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Митохондрии. Пластиды. Клеточный центр. Органоиды движения. Включения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клеток эукариот и прокариот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Ассимиляция. Диссимиляция. Метаболизм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Энергетический обмен в клетке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Хемосинтез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Автотрофы. Гетеротрофы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белков в клетке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клетки. Митоз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«Клеточный уровень»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«Молекулярный и клеточный уровень»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организмов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половых клеток. Мейоз. Оплодотворение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Онтогенез. Эмбриогенез. Биогенетический закон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генетических задач на моногибридное скрещивание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Неполное доминирование. </w:t>
            </w: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Анализирующее скрещивание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пола. Сцепленное с полом наследование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генетических задач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наследственности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изменчивости. Модификационная изменчивость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реакции. Определение нормы реакции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изменчивость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изменчивости. Мутационная изменчивость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селекции. Работы Н.И. Вавилова. Основные методы селекции растений, животных и микроорганизмов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«Организменный уровень»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2 «Организменный уровень»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Популяционно-видовой уровень. Общая характеристика. Критерии вида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 и условия среды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видов. Развитие эволюционных представлений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Популяция-элементарная единица эволюции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существование. Естественный отбор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Видообразование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Макроэволюция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«Основы учения об эволюции»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Сообщества. Экосистема. Биоценоз. Состав и структура сообщества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структура сообщества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Межвидовые отношения организмов в экосистеме. Потоки вещества и энергии в экосистеме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Саморазвитие  экосистемы. Экологическая сукцессия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Биосфера. </w:t>
            </w:r>
            <w:proofErr w:type="spellStart"/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Средообразующая</w:t>
            </w:r>
            <w:proofErr w:type="spellEnd"/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организмов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 веществ в биосфере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биосферы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Гипотезы возникновения жизни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происхождении жизни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развития жизни на Земле. Эры древнейшей и древней жизни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жизни в мезозое и кайнозое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Антропогенное воздействие на биосферу. Рациональное природопользование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3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курса биологии 9 класс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901" w:rsidRPr="003174B2" w:rsidTr="00794700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87" w:type="dxa"/>
            <w:tcMar>
              <w:top w:w="50" w:type="dxa"/>
              <w:left w:w="100" w:type="dxa"/>
            </w:tcMar>
            <w:vAlign w:val="center"/>
          </w:tcPr>
          <w:p w:rsidR="00AA3901" w:rsidRPr="00E00913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AA3901" w:rsidRPr="00AA3901" w:rsidRDefault="00AA3901" w:rsidP="00AA39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74B2" w:rsidRDefault="003174B2" w:rsidP="00DB3C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C4A" w:rsidRDefault="003174B2" w:rsidP="00AA39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3F65" w:rsidRDefault="00753F65" w:rsidP="00DB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6B8" w:rsidRDefault="001606B8" w:rsidP="00DB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6B8" w:rsidRDefault="001606B8" w:rsidP="00DB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6B8" w:rsidRDefault="001606B8" w:rsidP="00DB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6B8" w:rsidRDefault="001606B8" w:rsidP="00DB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6B8" w:rsidRDefault="001606B8" w:rsidP="00DB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6B8" w:rsidRDefault="001606B8" w:rsidP="00DB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6B8" w:rsidRDefault="001606B8" w:rsidP="00DB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6B8" w:rsidRDefault="001606B8" w:rsidP="00DB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6B8" w:rsidRDefault="001606B8" w:rsidP="00DB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6B8" w:rsidRDefault="001606B8" w:rsidP="00DB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6B8" w:rsidRDefault="001606B8" w:rsidP="00DB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6B8" w:rsidRDefault="001606B8" w:rsidP="00DB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GoBack"/>
      <w:bookmarkEnd w:id="3"/>
    </w:p>
    <w:p w:rsidR="001606B8" w:rsidRDefault="001606B8" w:rsidP="00DB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6B8" w:rsidRDefault="001606B8" w:rsidP="00DB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C4A" w:rsidRPr="005B0711" w:rsidRDefault="005B0711" w:rsidP="00DB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5B0711" w:rsidRPr="005B0711" w:rsidRDefault="005B0711" w:rsidP="005B07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Авторской программы Биология 5-9 классы. Авторы В. В. Пасечник, С. В. </w:t>
      </w:r>
      <w:proofErr w:type="spellStart"/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Суматохин</w:t>
      </w:r>
      <w:proofErr w:type="spellEnd"/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Г. С. Калинова, Г. Г. Швецов, З. Г. </w:t>
      </w:r>
      <w:proofErr w:type="spellStart"/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Гапонюк</w:t>
      </w:r>
      <w:proofErr w:type="spellEnd"/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Примерные рабочие программы. </w:t>
      </w:r>
    </w:p>
    <w:p w:rsidR="005B0711" w:rsidRPr="005B0711" w:rsidRDefault="005B0711" w:rsidP="005B07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Предметная линия учебников «Линия жизни». 5—9 классы : учеб</w:t>
      </w:r>
      <w:proofErr w:type="gramStart"/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особие для </w:t>
      </w:r>
      <w:proofErr w:type="spellStart"/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</w:t>
      </w:r>
      <w:proofErr w:type="spellEnd"/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организаций / [В. В. Пасечник и др.]. — 3-е изд. — М. : Просвещение, 2021. — 128 с. : ил.</w:t>
      </w:r>
    </w:p>
    <w:p w:rsidR="005B0711" w:rsidRPr="005B0711" w:rsidRDefault="005B0711" w:rsidP="005B07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Приборы и лабораторное оборудование</w:t>
      </w:r>
    </w:p>
    <w:p w:rsidR="005B0711" w:rsidRPr="005B0711" w:rsidRDefault="005B0711" w:rsidP="005B07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Средства на печатной основе, демонстрационные печатные таблицы по зоологии, анатомии; </w:t>
      </w:r>
    </w:p>
    <w:p w:rsidR="005B0711" w:rsidRPr="005B0711" w:rsidRDefault="005B0711" w:rsidP="005B07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дидактический материал.</w:t>
      </w:r>
    </w:p>
    <w:p w:rsidR="005B0711" w:rsidRPr="005B0711" w:rsidRDefault="005B0711" w:rsidP="005B07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Экранно-звуковые средства обучения: презентации по темам курсов, компакт – диски, электронные приложения к учебникам</w:t>
      </w:r>
    </w:p>
    <w:p w:rsidR="005B0711" w:rsidRPr="005B0711" w:rsidRDefault="005B0711" w:rsidP="005B07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средства обучения: </w:t>
      </w:r>
      <w:proofErr w:type="spellStart"/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</w:t>
      </w:r>
      <w:proofErr w:type="gramStart"/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,м</w:t>
      </w:r>
      <w:proofErr w:type="gramEnd"/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ультимедийный</w:t>
      </w:r>
      <w:proofErr w:type="spellEnd"/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проектор</w:t>
      </w:r>
    </w:p>
    <w:p w:rsidR="005B0711" w:rsidRPr="005B0711" w:rsidRDefault="005B0711" w:rsidP="005B07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Библиотека ЦОК https://m.edsoo.ru/7f413368</w:t>
      </w:r>
    </w:p>
    <w:sectPr w:rsidR="005B0711" w:rsidRPr="005B0711" w:rsidSect="006B110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C07077"/>
    <w:multiLevelType w:val="hybridMultilevel"/>
    <w:tmpl w:val="AAA4D2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BB4470"/>
    <w:multiLevelType w:val="hybridMultilevel"/>
    <w:tmpl w:val="2F6A18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0BA31F"/>
    <w:multiLevelType w:val="hybridMultilevel"/>
    <w:tmpl w:val="88E30F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47E6503"/>
    <w:multiLevelType w:val="hybridMultilevel"/>
    <w:tmpl w:val="4561D5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5245660"/>
    <w:multiLevelType w:val="hybridMultilevel"/>
    <w:tmpl w:val="D1A2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91"/>
    <w:rsid w:val="0008555F"/>
    <w:rsid w:val="000953C2"/>
    <w:rsid w:val="001606B8"/>
    <w:rsid w:val="0018495A"/>
    <w:rsid w:val="001A558B"/>
    <w:rsid w:val="001B2896"/>
    <w:rsid w:val="001C4B92"/>
    <w:rsid w:val="002C4F8D"/>
    <w:rsid w:val="002E1B71"/>
    <w:rsid w:val="003174B2"/>
    <w:rsid w:val="00361C0F"/>
    <w:rsid w:val="004155F1"/>
    <w:rsid w:val="00474F4C"/>
    <w:rsid w:val="004C3D5C"/>
    <w:rsid w:val="00567398"/>
    <w:rsid w:val="0057372E"/>
    <w:rsid w:val="005B0711"/>
    <w:rsid w:val="00642D09"/>
    <w:rsid w:val="006B110C"/>
    <w:rsid w:val="006D185A"/>
    <w:rsid w:val="00753F65"/>
    <w:rsid w:val="00794700"/>
    <w:rsid w:val="008019E0"/>
    <w:rsid w:val="00954891"/>
    <w:rsid w:val="009B6BE9"/>
    <w:rsid w:val="00AA3901"/>
    <w:rsid w:val="00AC1988"/>
    <w:rsid w:val="00BC2487"/>
    <w:rsid w:val="00C76E14"/>
    <w:rsid w:val="00D11AF2"/>
    <w:rsid w:val="00D63DDE"/>
    <w:rsid w:val="00D72721"/>
    <w:rsid w:val="00D85895"/>
    <w:rsid w:val="00DA3991"/>
    <w:rsid w:val="00DB3C4A"/>
    <w:rsid w:val="00DF63CB"/>
    <w:rsid w:val="00E00913"/>
    <w:rsid w:val="00E00FA9"/>
    <w:rsid w:val="00E54799"/>
    <w:rsid w:val="00F017DF"/>
    <w:rsid w:val="00F7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4A"/>
    <w:pPr>
      <w:suppressAutoHyphens/>
      <w:spacing w:line="252" w:lineRule="auto"/>
    </w:pPr>
    <w:rPr>
      <w:rFonts w:ascii="Calibri" w:eastAsia="Droid Sans Fallback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B3C4A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74B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74B2"/>
    <w:rPr>
      <w:color w:val="605E5C"/>
      <w:shd w:val="clear" w:color="auto" w:fill="E1DFDD"/>
    </w:rPr>
  </w:style>
  <w:style w:type="paragraph" w:customStyle="1" w:styleId="Default">
    <w:name w:val="Default"/>
    <w:rsid w:val="00794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5">
    <w:name w:val="c15"/>
    <w:basedOn w:val="a"/>
    <w:rsid w:val="00E547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33">
    <w:name w:val="c33"/>
    <w:basedOn w:val="a0"/>
    <w:rsid w:val="00E54799"/>
  </w:style>
  <w:style w:type="paragraph" w:customStyle="1" w:styleId="c24">
    <w:name w:val="c24"/>
    <w:basedOn w:val="a"/>
    <w:rsid w:val="00E547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16">
    <w:name w:val="c16"/>
    <w:basedOn w:val="a0"/>
    <w:rsid w:val="00E54799"/>
  </w:style>
  <w:style w:type="character" w:customStyle="1" w:styleId="c21">
    <w:name w:val="c21"/>
    <w:basedOn w:val="a0"/>
    <w:rsid w:val="00E54799"/>
  </w:style>
  <w:style w:type="paragraph" w:styleId="a5">
    <w:name w:val="No Spacing"/>
    <w:uiPriority w:val="99"/>
    <w:qFormat/>
    <w:rsid w:val="002E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3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3F65"/>
    <w:rPr>
      <w:rFonts w:ascii="Segoe UI" w:eastAsia="Droid Sans Fallback" w:hAnsi="Segoe UI" w:cs="Segoe UI"/>
      <w:color w:val="00000A"/>
      <w:sz w:val="18"/>
      <w:szCs w:val="18"/>
    </w:rPr>
  </w:style>
  <w:style w:type="paragraph" w:styleId="a8">
    <w:name w:val="List Paragraph"/>
    <w:basedOn w:val="a"/>
    <w:uiPriority w:val="34"/>
    <w:qFormat/>
    <w:rsid w:val="00E00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368" TargetMode="External"/><Relationship Id="rId13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7f413368" TargetMode="External"/><Relationship Id="rId26" Type="http://schemas.openxmlformats.org/officeDocument/2006/relationships/hyperlink" Target="https://m.edsoo.ru/7f4133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3368" TargetMode="External"/><Relationship Id="rId34" Type="http://schemas.openxmlformats.org/officeDocument/2006/relationships/hyperlink" Target="https://m.edsoo.ru/7f413368" TargetMode="External"/><Relationship Id="rId7" Type="http://schemas.openxmlformats.org/officeDocument/2006/relationships/hyperlink" Target="https://m.edsoo.ru/7f413368" TargetMode="Externa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7f413368" TargetMode="External"/><Relationship Id="rId25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336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3368" TargetMode="External"/><Relationship Id="rId20" Type="http://schemas.openxmlformats.org/officeDocument/2006/relationships/hyperlink" Target="https://m.edsoo.ru/7f413368" TargetMode="External"/><Relationship Id="rId29" Type="http://schemas.openxmlformats.org/officeDocument/2006/relationships/hyperlink" Target="https://m.edsoo.ru/7f4133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368" TargetMode="Externa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3368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3368" TargetMode="External"/><Relationship Id="rId23" Type="http://schemas.openxmlformats.org/officeDocument/2006/relationships/hyperlink" Target="https://m.edsoo.ru/7f413368" TargetMode="External"/><Relationship Id="rId28" Type="http://schemas.openxmlformats.org/officeDocument/2006/relationships/hyperlink" Target="https://m.edsoo.ru/7f413368" TargetMode="External"/><Relationship Id="rId36" Type="http://schemas.openxmlformats.org/officeDocument/2006/relationships/hyperlink" Target="https://m.edsoo.ru/7f413368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3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7f413368" TargetMode="External"/><Relationship Id="rId22" Type="http://schemas.openxmlformats.org/officeDocument/2006/relationships/hyperlink" Target="https://m.edsoo.ru/7f413368" TargetMode="External"/><Relationship Id="rId27" Type="http://schemas.openxmlformats.org/officeDocument/2006/relationships/hyperlink" Target="https://m.edsoo.ru/7f413368" TargetMode="External"/><Relationship Id="rId30" Type="http://schemas.openxmlformats.org/officeDocument/2006/relationships/hyperlink" Target="https://m.edsoo.ru/7f413368" TargetMode="External"/><Relationship Id="rId35" Type="http://schemas.openxmlformats.org/officeDocument/2006/relationships/hyperlink" Target="https://m.edsoo.ru/7f413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9295</Words>
  <Characters>52985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школа1</cp:lastModifiedBy>
  <cp:revision>2</cp:revision>
  <cp:lastPrinted>2023-09-14T21:17:00Z</cp:lastPrinted>
  <dcterms:created xsi:type="dcterms:W3CDTF">2023-10-23T15:05:00Z</dcterms:created>
  <dcterms:modified xsi:type="dcterms:W3CDTF">2023-10-23T15:05:00Z</dcterms:modified>
</cp:coreProperties>
</file>