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3A" w:rsidRPr="001F213A" w:rsidRDefault="001F213A" w:rsidP="001F213A">
      <w:pPr>
        <w:spacing w:after="0"/>
        <w:ind w:firstLine="600"/>
        <w:jc w:val="both"/>
        <w:rPr>
          <w:rFonts w:ascii="Times New Roman" w:hAnsi="Times New Roman"/>
          <w:b/>
          <w:color w:val="000000"/>
          <w:sz w:val="24"/>
          <w:szCs w:val="24"/>
        </w:rPr>
      </w:pPr>
      <w:bookmarkStart w:id="0" w:name="_GoBack"/>
      <w:r w:rsidRPr="001F213A">
        <w:rPr>
          <w:rFonts w:ascii="Times New Roman" w:hAnsi="Times New Roman"/>
          <w:b/>
          <w:color w:val="000000"/>
          <w:sz w:val="24"/>
          <w:szCs w:val="24"/>
        </w:rPr>
        <w:t>Аннотация к рабочей программе учебного предмета «Иностранный (французский) язык»</w:t>
      </w:r>
    </w:p>
    <w:bookmarkEnd w:id="0"/>
    <w:p w:rsidR="001F213A" w:rsidRPr="00F83CD1" w:rsidRDefault="001F213A" w:rsidP="001F213A">
      <w:pPr>
        <w:spacing w:after="0"/>
        <w:ind w:firstLine="600"/>
        <w:jc w:val="both"/>
        <w:rPr>
          <w:sz w:val="24"/>
          <w:szCs w:val="24"/>
        </w:rPr>
      </w:pPr>
      <w:proofErr w:type="gramStart"/>
      <w:r w:rsidRPr="00F83CD1">
        <w:rPr>
          <w:rFonts w:ascii="Times New Roman" w:hAnsi="Times New Roman"/>
          <w:color w:val="000000"/>
          <w:sz w:val="24"/>
          <w:szCs w:val="24"/>
        </w:rPr>
        <w:t>Программа по иностранному (французскому)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F213A" w:rsidRPr="00F83CD1" w:rsidRDefault="001F213A" w:rsidP="001F213A">
      <w:pPr>
        <w:spacing w:after="0"/>
        <w:ind w:firstLine="600"/>
        <w:jc w:val="both"/>
        <w:rPr>
          <w:sz w:val="24"/>
          <w:szCs w:val="24"/>
        </w:rPr>
      </w:pPr>
      <w:r w:rsidRPr="00F83CD1">
        <w:rPr>
          <w:rFonts w:ascii="Times New Roman" w:hAnsi="Times New Roman"/>
          <w:color w:val="000000"/>
          <w:sz w:val="24"/>
          <w:szCs w:val="24"/>
        </w:rPr>
        <w:t xml:space="preserve">Программа по иностранному (французскому) языку раскрывает цели образования, развития и </w:t>
      </w:r>
      <w:proofErr w:type="gramStart"/>
      <w:r w:rsidRPr="00F83CD1">
        <w:rPr>
          <w:rFonts w:ascii="Times New Roman" w:hAnsi="Times New Roman"/>
          <w:color w:val="000000"/>
          <w:sz w:val="24"/>
          <w:szCs w:val="24"/>
        </w:rPr>
        <w:t>воспитания</w:t>
      </w:r>
      <w:proofErr w:type="gramEnd"/>
      <w:r w:rsidRPr="00F83CD1">
        <w:rPr>
          <w:rFonts w:ascii="Times New Roman" w:hAnsi="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по изучаемому иностранному языку, за пределами которой остаётся возможность выбора учителем вариативной составляющей содержания образования по иностранному (французскому) языку.</w:t>
      </w:r>
    </w:p>
    <w:p w:rsidR="001F213A" w:rsidRPr="00F83CD1" w:rsidRDefault="001F213A" w:rsidP="001F213A">
      <w:pPr>
        <w:spacing w:after="0"/>
        <w:ind w:firstLine="600"/>
        <w:jc w:val="both"/>
        <w:rPr>
          <w:sz w:val="24"/>
          <w:szCs w:val="24"/>
        </w:rPr>
      </w:pPr>
      <w:r w:rsidRPr="00F83CD1">
        <w:rPr>
          <w:rFonts w:ascii="Times New Roman" w:hAnsi="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F83CD1">
        <w:rPr>
          <w:rFonts w:ascii="Times New Roman" w:hAnsi="Times New Roman"/>
          <w:color w:val="000000"/>
          <w:sz w:val="24"/>
          <w:szCs w:val="24"/>
        </w:rPr>
        <w:t>обучающихся</w:t>
      </w:r>
      <w:proofErr w:type="gramEnd"/>
      <w:r w:rsidRPr="00F83CD1">
        <w:rPr>
          <w:rFonts w:ascii="Times New Roman" w:hAnsi="Times New Roman"/>
          <w:color w:val="000000"/>
          <w:sz w:val="24"/>
          <w:szCs w:val="24"/>
        </w:rPr>
        <w:t>, формируются основы функциональной грамотности, что придаёт особую ответственность данному уровню общего образования.</w:t>
      </w:r>
    </w:p>
    <w:p w:rsidR="001F213A" w:rsidRPr="00F83CD1" w:rsidRDefault="001F213A" w:rsidP="001F213A">
      <w:pPr>
        <w:spacing w:after="0"/>
        <w:ind w:firstLine="600"/>
        <w:jc w:val="both"/>
        <w:rPr>
          <w:sz w:val="24"/>
          <w:szCs w:val="24"/>
        </w:rPr>
      </w:pPr>
      <w:r w:rsidRPr="00F83CD1">
        <w:rPr>
          <w:rFonts w:ascii="Times New Roman" w:hAnsi="Times New Roman"/>
          <w:color w:val="000000"/>
          <w:sz w:val="24"/>
          <w:szCs w:val="24"/>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83CD1">
        <w:rPr>
          <w:rFonts w:ascii="Times New Roman" w:hAnsi="Times New Roman"/>
          <w:color w:val="000000"/>
          <w:sz w:val="24"/>
          <w:szCs w:val="24"/>
        </w:rPr>
        <w:t>обучения</w:t>
      </w:r>
      <w:proofErr w:type="gramEnd"/>
      <w:r w:rsidRPr="00F83CD1">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F213A" w:rsidRPr="00F83CD1" w:rsidRDefault="001F213A" w:rsidP="001F213A">
      <w:pPr>
        <w:spacing w:after="0"/>
        <w:ind w:firstLine="600"/>
        <w:jc w:val="both"/>
        <w:rPr>
          <w:sz w:val="24"/>
          <w:szCs w:val="24"/>
        </w:rPr>
      </w:pPr>
      <w:r w:rsidRPr="00F83CD1">
        <w:rPr>
          <w:rFonts w:ascii="Times New Roman" w:hAnsi="Times New Roman"/>
          <w:color w:val="000000"/>
          <w:sz w:val="24"/>
          <w:szCs w:val="24"/>
        </w:rPr>
        <w:t xml:space="preserve">Цели обучения иностранному языку на уровне начального общего образования можно условно разделить </w:t>
      </w:r>
      <w:proofErr w:type="gramStart"/>
      <w:r w:rsidRPr="00F83CD1">
        <w:rPr>
          <w:rFonts w:ascii="Times New Roman" w:hAnsi="Times New Roman"/>
          <w:color w:val="000000"/>
          <w:sz w:val="24"/>
          <w:szCs w:val="24"/>
        </w:rPr>
        <w:t>на</w:t>
      </w:r>
      <w:proofErr w:type="gramEnd"/>
      <w:r w:rsidRPr="00F83CD1">
        <w:rPr>
          <w:rFonts w:ascii="Times New Roman" w:hAnsi="Times New Roman"/>
          <w:color w:val="000000"/>
          <w:sz w:val="24"/>
          <w:szCs w:val="24"/>
        </w:rPr>
        <w:t xml:space="preserve"> образовательные, развивающие, воспитывающие.</w:t>
      </w:r>
    </w:p>
    <w:p w:rsidR="001F213A" w:rsidRPr="00F83CD1" w:rsidRDefault="001F213A" w:rsidP="001F213A">
      <w:pPr>
        <w:spacing w:after="0"/>
        <w:ind w:firstLine="600"/>
        <w:jc w:val="both"/>
        <w:rPr>
          <w:sz w:val="24"/>
          <w:szCs w:val="24"/>
        </w:rPr>
      </w:pPr>
      <w:r w:rsidRPr="00F83CD1">
        <w:rPr>
          <w:rFonts w:ascii="Times New Roman" w:hAnsi="Times New Roman"/>
          <w:b/>
          <w:color w:val="000000"/>
          <w:sz w:val="24"/>
          <w:szCs w:val="24"/>
        </w:rPr>
        <w:t>Образовательные цели</w:t>
      </w:r>
      <w:r w:rsidRPr="00F83CD1">
        <w:rPr>
          <w:rFonts w:ascii="Times New Roman" w:hAnsi="Times New Roman"/>
          <w:color w:val="000000"/>
          <w:sz w:val="24"/>
          <w:szCs w:val="24"/>
        </w:rPr>
        <w:t xml:space="preserve"> программы по иностранному (французскому) языку на уровне начального общего образования включают:</w:t>
      </w:r>
    </w:p>
    <w:p w:rsidR="001F213A" w:rsidRPr="00F83CD1" w:rsidRDefault="001F213A" w:rsidP="001F213A">
      <w:pPr>
        <w:numPr>
          <w:ilvl w:val="0"/>
          <w:numId w:val="1"/>
        </w:numPr>
        <w:spacing w:after="0"/>
        <w:jc w:val="both"/>
        <w:rPr>
          <w:sz w:val="24"/>
          <w:szCs w:val="24"/>
        </w:rPr>
      </w:pPr>
      <w:proofErr w:type="gramStart"/>
      <w:r w:rsidRPr="00F83CD1">
        <w:rPr>
          <w:rFonts w:ascii="Times New Roman" w:hAnsi="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83CD1">
        <w:rPr>
          <w:rFonts w:ascii="Times New Roman" w:hAnsi="Times New Roman"/>
          <w:color w:val="000000"/>
          <w:sz w:val="24"/>
          <w:szCs w:val="24"/>
        </w:rPr>
        <w:t>аудирование</w:t>
      </w:r>
      <w:proofErr w:type="spellEnd"/>
      <w:r w:rsidRPr="00F83CD1">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1F213A" w:rsidRPr="00F83CD1" w:rsidRDefault="001F213A" w:rsidP="001F213A">
      <w:pPr>
        <w:numPr>
          <w:ilvl w:val="0"/>
          <w:numId w:val="1"/>
        </w:numPr>
        <w:spacing w:after="0"/>
        <w:jc w:val="both"/>
        <w:rPr>
          <w:sz w:val="24"/>
          <w:szCs w:val="24"/>
        </w:rPr>
      </w:pPr>
      <w:r w:rsidRPr="00F83CD1">
        <w:rPr>
          <w:rFonts w:ascii="Times New Roman" w:hAnsi="Times New Roman"/>
          <w:color w:val="000000"/>
          <w:sz w:val="24"/>
          <w:szCs w:val="24"/>
        </w:rPr>
        <w:t xml:space="preserve">расширение лингвистического кругозора </w:t>
      </w:r>
      <w:proofErr w:type="gramStart"/>
      <w:r w:rsidRPr="00F83CD1">
        <w:rPr>
          <w:rFonts w:ascii="Times New Roman" w:hAnsi="Times New Roman"/>
          <w:color w:val="000000"/>
          <w:sz w:val="24"/>
          <w:szCs w:val="24"/>
        </w:rPr>
        <w:t>обучающихся</w:t>
      </w:r>
      <w:proofErr w:type="gramEnd"/>
      <w:r w:rsidRPr="00F83CD1">
        <w:rPr>
          <w:rFonts w:ascii="Times New Roman" w:hAnsi="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r w:rsidRPr="00F83CD1">
        <w:rPr>
          <w:rFonts w:ascii="Times New Roman" w:hAnsi="Times New Roman"/>
          <w:color w:val="000000"/>
          <w:sz w:val="24"/>
          <w:szCs w:val="24"/>
          <w:lang w:val="en-US"/>
        </w:rPr>
        <w:t>c</w:t>
      </w:r>
      <w:r w:rsidRPr="00F83CD1">
        <w:rPr>
          <w:rFonts w:ascii="Times New Roman" w:hAnsi="Times New Roman"/>
          <w:color w:val="000000"/>
          <w:sz w:val="24"/>
          <w:szCs w:val="24"/>
        </w:rPr>
        <w:t xml:space="preserve"> отобранными темами общения;</w:t>
      </w:r>
    </w:p>
    <w:p w:rsidR="001F213A" w:rsidRPr="00F83CD1" w:rsidRDefault="001F213A" w:rsidP="001F213A">
      <w:pPr>
        <w:numPr>
          <w:ilvl w:val="0"/>
          <w:numId w:val="1"/>
        </w:numPr>
        <w:spacing w:after="0"/>
        <w:jc w:val="both"/>
        <w:rPr>
          <w:sz w:val="24"/>
          <w:szCs w:val="24"/>
        </w:rPr>
      </w:pPr>
      <w:r w:rsidRPr="00F83CD1">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1F213A" w:rsidRPr="00F83CD1" w:rsidRDefault="001F213A" w:rsidP="001F213A">
      <w:pPr>
        <w:numPr>
          <w:ilvl w:val="0"/>
          <w:numId w:val="1"/>
        </w:numPr>
        <w:spacing w:after="0"/>
        <w:jc w:val="both"/>
        <w:rPr>
          <w:sz w:val="24"/>
          <w:szCs w:val="24"/>
        </w:rPr>
      </w:pPr>
      <w:r w:rsidRPr="00F83CD1">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 и другие);</w:t>
      </w:r>
    </w:p>
    <w:p w:rsidR="001F213A" w:rsidRPr="00F83CD1" w:rsidRDefault="001F213A" w:rsidP="001F213A">
      <w:pPr>
        <w:numPr>
          <w:ilvl w:val="0"/>
          <w:numId w:val="1"/>
        </w:numPr>
        <w:spacing w:after="0"/>
        <w:jc w:val="both"/>
        <w:rPr>
          <w:sz w:val="24"/>
          <w:szCs w:val="24"/>
        </w:rPr>
      </w:pPr>
      <w:r w:rsidRPr="00F83CD1">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F213A" w:rsidRPr="00F83CD1" w:rsidRDefault="001F213A" w:rsidP="001F213A">
      <w:pPr>
        <w:spacing w:after="0"/>
        <w:ind w:firstLine="600"/>
        <w:jc w:val="both"/>
        <w:rPr>
          <w:sz w:val="24"/>
          <w:szCs w:val="24"/>
        </w:rPr>
      </w:pPr>
      <w:r w:rsidRPr="00F83CD1">
        <w:rPr>
          <w:rFonts w:ascii="Times New Roman" w:hAnsi="Times New Roman"/>
          <w:b/>
          <w:color w:val="000000"/>
          <w:sz w:val="24"/>
          <w:szCs w:val="24"/>
        </w:rPr>
        <w:t>Развивающие цели</w:t>
      </w:r>
      <w:r w:rsidRPr="00F83CD1">
        <w:rPr>
          <w:rFonts w:ascii="Times New Roman" w:hAnsi="Times New Roman"/>
          <w:color w:val="000000"/>
          <w:sz w:val="24"/>
          <w:szCs w:val="24"/>
        </w:rPr>
        <w:t xml:space="preserve"> программы по иностранному (французскому) языку на уровне начального общего образования включают:</w:t>
      </w:r>
    </w:p>
    <w:p w:rsidR="001F213A" w:rsidRPr="00F83CD1" w:rsidRDefault="001F213A" w:rsidP="001F213A">
      <w:pPr>
        <w:numPr>
          <w:ilvl w:val="0"/>
          <w:numId w:val="2"/>
        </w:numPr>
        <w:spacing w:after="0"/>
        <w:jc w:val="both"/>
        <w:rPr>
          <w:sz w:val="24"/>
          <w:szCs w:val="24"/>
        </w:rPr>
      </w:pPr>
      <w:r w:rsidRPr="00F83CD1">
        <w:rPr>
          <w:rFonts w:ascii="Times New Roman" w:hAnsi="Times New Roman"/>
          <w:color w:val="000000"/>
          <w:sz w:val="24"/>
          <w:szCs w:val="24"/>
        </w:rPr>
        <w:lastRenderedPageBreak/>
        <w:t xml:space="preserve">осознание </w:t>
      </w:r>
      <w:proofErr w:type="gramStart"/>
      <w:r w:rsidRPr="00F83CD1">
        <w:rPr>
          <w:rFonts w:ascii="Times New Roman" w:hAnsi="Times New Roman"/>
          <w:color w:val="000000"/>
          <w:sz w:val="24"/>
          <w:szCs w:val="24"/>
        </w:rPr>
        <w:t>обучающимися</w:t>
      </w:r>
      <w:proofErr w:type="gramEnd"/>
      <w:r w:rsidRPr="00F83CD1">
        <w:rPr>
          <w:rFonts w:ascii="Times New Roman" w:hAnsi="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F213A" w:rsidRPr="00F83CD1" w:rsidRDefault="001F213A" w:rsidP="001F213A">
      <w:pPr>
        <w:numPr>
          <w:ilvl w:val="0"/>
          <w:numId w:val="2"/>
        </w:numPr>
        <w:spacing w:after="0"/>
        <w:jc w:val="both"/>
        <w:rPr>
          <w:sz w:val="24"/>
          <w:szCs w:val="24"/>
        </w:rPr>
      </w:pPr>
      <w:r w:rsidRPr="00F83CD1">
        <w:rPr>
          <w:rFonts w:ascii="Times New Roman" w:hAnsi="Times New Roman"/>
          <w:color w:val="000000"/>
          <w:sz w:val="24"/>
          <w:szCs w:val="24"/>
        </w:rPr>
        <w:t>становление коммуникативной культуры обучающихся и их общего речевого развития;</w:t>
      </w:r>
    </w:p>
    <w:p w:rsidR="001F213A" w:rsidRPr="00F83CD1" w:rsidRDefault="001F213A" w:rsidP="001F213A">
      <w:pPr>
        <w:numPr>
          <w:ilvl w:val="0"/>
          <w:numId w:val="2"/>
        </w:numPr>
        <w:spacing w:after="0"/>
        <w:jc w:val="both"/>
        <w:rPr>
          <w:sz w:val="24"/>
          <w:szCs w:val="24"/>
        </w:rPr>
      </w:pPr>
      <w:r w:rsidRPr="00F83CD1">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F213A" w:rsidRPr="00F83CD1" w:rsidRDefault="001F213A" w:rsidP="001F213A">
      <w:pPr>
        <w:numPr>
          <w:ilvl w:val="0"/>
          <w:numId w:val="2"/>
        </w:numPr>
        <w:spacing w:after="0"/>
        <w:jc w:val="both"/>
        <w:rPr>
          <w:sz w:val="24"/>
          <w:szCs w:val="24"/>
        </w:rPr>
      </w:pPr>
      <w:r w:rsidRPr="00F83CD1">
        <w:rPr>
          <w:rFonts w:ascii="Times New Roman" w:hAnsi="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F213A" w:rsidRPr="00F83CD1" w:rsidRDefault="001F213A" w:rsidP="001F213A">
      <w:pPr>
        <w:numPr>
          <w:ilvl w:val="0"/>
          <w:numId w:val="2"/>
        </w:numPr>
        <w:spacing w:after="0"/>
        <w:jc w:val="both"/>
        <w:rPr>
          <w:sz w:val="24"/>
          <w:szCs w:val="24"/>
        </w:rPr>
      </w:pPr>
      <w:r w:rsidRPr="00F83CD1">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F213A" w:rsidRPr="00F83CD1" w:rsidRDefault="001F213A" w:rsidP="001F213A">
      <w:pPr>
        <w:spacing w:after="0"/>
        <w:ind w:firstLine="600"/>
        <w:jc w:val="both"/>
        <w:rPr>
          <w:sz w:val="24"/>
          <w:szCs w:val="24"/>
        </w:rPr>
      </w:pPr>
      <w:r w:rsidRPr="00F83CD1">
        <w:rPr>
          <w:rFonts w:ascii="Times New Roman" w:hAnsi="Times New Roman"/>
          <w:color w:val="000000"/>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F83CD1">
        <w:rPr>
          <w:rFonts w:ascii="Times New Roman" w:hAnsi="Times New Roman"/>
          <w:color w:val="000000"/>
          <w:sz w:val="24"/>
          <w:szCs w:val="24"/>
        </w:rPr>
        <w:t>ценностей</w:t>
      </w:r>
      <w:proofErr w:type="gramStart"/>
      <w:r w:rsidRPr="00F83CD1">
        <w:rPr>
          <w:rFonts w:ascii="Times New Roman" w:hAnsi="Times New Roman"/>
          <w:color w:val="000000"/>
          <w:sz w:val="24"/>
          <w:szCs w:val="24"/>
        </w:rPr>
        <w:t>.И</w:t>
      </w:r>
      <w:proofErr w:type="gramEnd"/>
      <w:r w:rsidRPr="00F83CD1">
        <w:rPr>
          <w:rFonts w:ascii="Times New Roman" w:hAnsi="Times New Roman"/>
          <w:color w:val="000000"/>
          <w:sz w:val="24"/>
          <w:szCs w:val="24"/>
        </w:rPr>
        <w:t>зучение</w:t>
      </w:r>
      <w:proofErr w:type="spellEnd"/>
      <w:r w:rsidRPr="00F83CD1">
        <w:rPr>
          <w:rFonts w:ascii="Times New Roman" w:hAnsi="Times New Roman"/>
          <w:color w:val="000000"/>
          <w:sz w:val="24"/>
          <w:szCs w:val="24"/>
        </w:rPr>
        <w:t xml:space="preserve"> иностранного (французского) языка обеспечивает:</w:t>
      </w:r>
    </w:p>
    <w:p w:rsidR="001F213A" w:rsidRPr="00F83CD1" w:rsidRDefault="001F213A" w:rsidP="001F213A">
      <w:pPr>
        <w:numPr>
          <w:ilvl w:val="0"/>
          <w:numId w:val="3"/>
        </w:numPr>
        <w:spacing w:after="0"/>
        <w:jc w:val="both"/>
        <w:rPr>
          <w:sz w:val="24"/>
          <w:szCs w:val="24"/>
        </w:rPr>
      </w:pPr>
      <w:r w:rsidRPr="00F83CD1">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1F213A" w:rsidRPr="00F83CD1" w:rsidRDefault="001F213A" w:rsidP="001F213A">
      <w:pPr>
        <w:numPr>
          <w:ilvl w:val="0"/>
          <w:numId w:val="3"/>
        </w:numPr>
        <w:spacing w:after="0"/>
        <w:jc w:val="both"/>
        <w:rPr>
          <w:sz w:val="24"/>
          <w:szCs w:val="24"/>
        </w:rPr>
      </w:pPr>
      <w:r w:rsidRPr="00F83CD1">
        <w:rPr>
          <w:rFonts w:ascii="Times New Roman" w:hAnsi="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1F213A" w:rsidRPr="00F83CD1" w:rsidRDefault="001F213A" w:rsidP="001F213A">
      <w:pPr>
        <w:numPr>
          <w:ilvl w:val="0"/>
          <w:numId w:val="3"/>
        </w:numPr>
        <w:spacing w:after="0"/>
        <w:jc w:val="both"/>
        <w:rPr>
          <w:sz w:val="24"/>
          <w:szCs w:val="24"/>
        </w:rPr>
      </w:pPr>
      <w:r w:rsidRPr="00F83CD1">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F213A" w:rsidRPr="00F83CD1" w:rsidRDefault="001F213A" w:rsidP="001F213A">
      <w:pPr>
        <w:numPr>
          <w:ilvl w:val="0"/>
          <w:numId w:val="3"/>
        </w:numPr>
        <w:spacing w:after="0"/>
        <w:jc w:val="both"/>
        <w:rPr>
          <w:sz w:val="24"/>
          <w:szCs w:val="24"/>
        </w:rPr>
      </w:pPr>
      <w:r w:rsidRPr="00F83CD1">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1F213A" w:rsidRPr="00F83CD1" w:rsidRDefault="001F213A" w:rsidP="001F213A">
      <w:pPr>
        <w:numPr>
          <w:ilvl w:val="0"/>
          <w:numId w:val="3"/>
        </w:numPr>
        <w:spacing w:after="0"/>
        <w:jc w:val="both"/>
        <w:rPr>
          <w:sz w:val="24"/>
          <w:szCs w:val="24"/>
        </w:rPr>
      </w:pPr>
      <w:r w:rsidRPr="00F83CD1">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1F213A" w:rsidRPr="00F83CD1" w:rsidRDefault="001F213A" w:rsidP="001F213A">
      <w:pPr>
        <w:spacing w:after="0"/>
        <w:ind w:firstLine="600"/>
        <w:jc w:val="both"/>
        <w:rPr>
          <w:sz w:val="24"/>
          <w:szCs w:val="24"/>
        </w:rPr>
      </w:pPr>
      <w:r w:rsidRPr="00F83CD1">
        <w:rPr>
          <w:rFonts w:ascii="Times New Roman" w:hAnsi="Times New Roman"/>
          <w:color w:val="000000"/>
          <w:sz w:val="24"/>
          <w:szCs w:val="24"/>
        </w:rPr>
        <w:t>‌</w:t>
      </w:r>
      <w:bookmarkStart w:id="1" w:name="ab1c479e-b811-4e6e-94f8-f48080bb51f0"/>
      <w:r w:rsidRPr="00F83CD1">
        <w:rPr>
          <w:rFonts w:ascii="Times New Roman" w:hAnsi="Times New Roman"/>
          <w:color w:val="000000"/>
          <w:sz w:val="24"/>
          <w:szCs w:val="24"/>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bookmarkEnd w:id="1"/>
      <w:r w:rsidRPr="00F83CD1">
        <w:rPr>
          <w:rFonts w:ascii="Times New Roman" w:hAnsi="Times New Roman"/>
          <w:color w:val="000000"/>
          <w:sz w:val="24"/>
          <w:szCs w:val="24"/>
        </w:rPr>
        <w:t>‌‌</w:t>
      </w:r>
    </w:p>
    <w:p w:rsidR="002A6AD1" w:rsidRDefault="002A6AD1"/>
    <w:sectPr w:rsidR="002A6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05BA"/>
    <w:multiLevelType w:val="multilevel"/>
    <w:tmpl w:val="DF741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FE20B2"/>
    <w:multiLevelType w:val="multilevel"/>
    <w:tmpl w:val="F7F88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660AAD"/>
    <w:multiLevelType w:val="multilevel"/>
    <w:tmpl w:val="7E703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FA"/>
    <w:rsid w:val="001840FA"/>
    <w:rsid w:val="001F213A"/>
    <w:rsid w:val="002A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Company>HP</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glaoleg glaoleg</dc:creator>
  <cp:keywords/>
  <dc:description/>
  <cp:lastModifiedBy>glaoleg glaoleg</cp:lastModifiedBy>
  <cp:revision>2</cp:revision>
  <dcterms:created xsi:type="dcterms:W3CDTF">2023-10-12T19:47:00Z</dcterms:created>
  <dcterms:modified xsi:type="dcterms:W3CDTF">2023-10-12T19:48:00Z</dcterms:modified>
</cp:coreProperties>
</file>